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3780" w:type="dxa"/>
        <w:tblLook w:val="04A0" w:firstRow="1" w:lastRow="0" w:firstColumn="1" w:lastColumn="0" w:noHBand="0" w:noVBand="1"/>
      </w:tblPr>
      <w:tblGrid>
        <w:gridCol w:w="5790"/>
      </w:tblGrid>
      <w:tr w:rsidR="005D600B" w:rsidTr="00CA1BC8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5D600B" w:rsidRPr="00021F1C" w:rsidRDefault="005D600B" w:rsidP="00CA1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021F1C">
              <w:rPr>
                <w:sz w:val="28"/>
                <w:szCs w:val="28"/>
              </w:rPr>
              <w:t>Приложение № 2</w:t>
            </w:r>
          </w:p>
          <w:p w:rsidR="005D600B" w:rsidRPr="00021F1C" w:rsidRDefault="005D600B" w:rsidP="00CA1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021F1C">
              <w:rPr>
                <w:sz w:val="28"/>
                <w:szCs w:val="28"/>
              </w:rPr>
              <w:t xml:space="preserve">к приказу Председателя </w:t>
            </w:r>
          </w:p>
          <w:p w:rsidR="005D600B" w:rsidRPr="00021F1C" w:rsidRDefault="005D600B" w:rsidP="00CA1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021F1C">
              <w:rPr>
                <w:sz w:val="28"/>
                <w:szCs w:val="28"/>
              </w:rPr>
              <w:t xml:space="preserve">Конституционного Суда </w:t>
            </w:r>
          </w:p>
          <w:p w:rsidR="005D600B" w:rsidRPr="00021F1C" w:rsidRDefault="005D600B" w:rsidP="00CA1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021F1C">
              <w:rPr>
                <w:sz w:val="28"/>
                <w:szCs w:val="28"/>
              </w:rPr>
              <w:t>Российской Федерации</w:t>
            </w:r>
          </w:p>
          <w:p w:rsidR="005D600B" w:rsidRPr="00021F1C" w:rsidRDefault="005D600B" w:rsidP="00CA1BC8">
            <w:pPr>
              <w:jc w:val="center"/>
              <w:rPr>
                <w:sz w:val="28"/>
                <w:szCs w:val="28"/>
              </w:rPr>
            </w:pPr>
            <w:r w:rsidRPr="00021F1C">
              <w:rPr>
                <w:sz w:val="28"/>
                <w:szCs w:val="28"/>
              </w:rPr>
              <w:t xml:space="preserve">          от «13» сентября 2010 года № 13</w:t>
            </w:r>
          </w:p>
          <w:p w:rsidR="005D600B" w:rsidRDefault="005D600B" w:rsidP="00CA1BC8">
            <w:pPr>
              <w:jc w:val="center"/>
              <w:rPr>
                <w:i/>
                <w:sz w:val="22"/>
                <w:szCs w:val="22"/>
              </w:rPr>
            </w:pPr>
            <w:r w:rsidRPr="00021F1C">
              <w:rPr>
                <w:i/>
                <w:sz w:val="28"/>
                <w:szCs w:val="28"/>
              </w:rPr>
              <w:t xml:space="preserve">   </w:t>
            </w:r>
            <w:r w:rsidRPr="005B2BC9">
              <w:rPr>
                <w:i/>
                <w:sz w:val="22"/>
                <w:szCs w:val="22"/>
              </w:rPr>
              <w:t>(в редакции приказов Председателя</w:t>
            </w:r>
          </w:p>
          <w:p w:rsidR="005D600B" w:rsidRDefault="005D600B" w:rsidP="00CA1BC8">
            <w:pPr>
              <w:jc w:val="center"/>
              <w:rPr>
                <w:i/>
                <w:sz w:val="22"/>
                <w:szCs w:val="22"/>
              </w:rPr>
            </w:pPr>
            <w:r w:rsidRPr="005B2BC9">
              <w:rPr>
                <w:i/>
                <w:sz w:val="22"/>
                <w:szCs w:val="22"/>
              </w:rPr>
              <w:t xml:space="preserve">Конституционного Суда Российской Федерации </w:t>
            </w:r>
          </w:p>
          <w:p w:rsidR="005D600B" w:rsidRPr="005B2BC9" w:rsidRDefault="005D600B" w:rsidP="00CA1BC8">
            <w:pPr>
              <w:jc w:val="center"/>
              <w:rPr>
                <w:i/>
                <w:sz w:val="22"/>
                <w:szCs w:val="22"/>
              </w:rPr>
            </w:pPr>
            <w:r w:rsidRPr="005B2BC9">
              <w:rPr>
                <w:i/>
                <w:sz w:val="22"/>
                <w:szCs w:val="22"/>
              </w:rPr>
              <w:t xml:space="preserve">от 7 апреля 2016 года № 04, от 9 ноября 2017 года № 30, </w:t>
            </w:r>
          </w:p>
          <w:p w:rsidR="005D600B" w:rsidRPr="00021F1C" w:rsidRDefault="005D600B" w:rsidP="00CA1BC8">
            <w:pPr>
              <w:jc w:val="center"/>
              <w:rPr>
                <w:i/>
                <w:sz w:val="28"/>
                <w:szCs w:val="28"/>
              </w:rPr>
            </w:pPr>
            <w:r w:rsidRPr="005B2BC9">
              <w:rPr>
                <w:i/>
                <w:sz w:val="22"/>
                <w:szCs w:val="22"/>
              </w:rPr>
              <w:t>от 13 июля 2023 года № 26</w:t>
            </w:r>
            <w:r>
              <w:rPr>
                <w:i/>
                <w:sz w:val="22"/>
                <w:szCs w:val="22"/>
              </w:rPr>
              <w:t>, от 18 июля 2024 года № 28</w:t>
            </w:r>
            <w:r>
              <w:rPr>
                <w:i/>
                <w:sz w:val="22"/>
                <w:szCs w:val="22"/>
              </w:rPr>
              <w:t>, от 8 октября 2025 года № 41</w:t>
            </w:r>
            <w:bookmarkStart w:id="0" w:name="_GoBack"/>
            <w:bookmarkEnd w:id="0"/>
            <w:r>
              <w:rPr>
                <w:i/>
                <w:sz w:val="22"/>
                <w:szCs w:val="22"/>
              </w:rPr>
              <w:t xml:space="preserve"> </w:t>
            </w:r>
            <w:r w:rsidRPr="005B2BC9">
              <w:rPr>
                <w:i/>
                <w:sz w:val="22"/>
                <w:szCs w:val="22"/>
              </w:rPr>
              <w:t>)</w:t>
            </w:r>
          </w:p>
        </w:tc>
      </w:tr>
    </w:tbl>
    <w:p w:rsidR="00FA0F18" w:rsidRDefault="00FA0F18" w:rsidP="00FA0F18">
      <w:pPr>
        <w:spacing w:line="360" w:lineRule="auto"/>
        <w:ind w:left="3780"/>
        <w:jc w:val="center"/>
        <w:rPr>
          <w:sz w:val="28"/>
          <w:szCs w:val="28"/>
        </w:rPr>
      </w:pPr>
    </w:p>
    <w:p w:rsidR="00DF143D" w:rsidRPr="00112056" w:rsidRDefault="00DF143D" w:rsidP="00DF143D">
      <w:pPr>
        <w:rPr>
          <w:sz w:val="28"/>
          <w:szCs w:val="28"/>
        </w:rPr>
      </w:pPr>
    </w:p>
    <w:p w:rsidR="00DF143D" w:rsidRPr="00112056" w:rsidRDefault="00DF143D" w:rsidP="00DF143D">
      <w:pPr>
        <w:rPr>
          <w:sz w:val="28"/>
          <w:szCs w:val="28"/>
        </w:rPr>
      </w:pPr>
    </w:p>
    <w:p w:rsidR="003F26A5" w:rsidRPr="00112056" w:rsidRDefault="003F26A5" w:rsidP="00FA0F18">
      <w:pPr>
        <w:rPr>
          <w:b/>
          <w:sz w:val="28"/>
          <w:szCs w:val="28"/>
        </w:rPr>
      </w:pPr>
    </w:p>
    <w:p w:rsidR="00DF143D" w:rsidRPr="00112056" w:rsidRDefault="00DF143D" w:rsidP="00DF143D">
      <w:pPr>
        <w:spacing w:line="360" w:lineRule="auto"/>
        <w:jc w:val="center"/>
        <w:rPr>
          <w:b/>
          <w:sz w:val="28"/>
          <w:szCs w:val="28"/>
        </w:rPr>
      </w:pPr>
      <w:r w:rsidRPr="00112056">
        <w:rPr>
          <w:b/>
          <w:sz w:val="28"/>
          <w:szCs w:val="28"/>
        </w:rPr>
        <w:t>ПОЛОЖЕНИЕ</w:t>
      </w:r>
    </w:p>
    <w:p w:rsidR="00DF143D" w:rsidRPr="00112056" w:rsidRDefault="00DF143D" w:rsidP="00DF143D">
      <w:pPr>
        <w:jc w:val="center"/>
        <w:rPr>
          <w:b/>
          <w:sz w:val="28"/>
          <w:szCs w:val="28"/>
        </w:rPr>
      </w:pPr>
      <w:r w:rsidRPr="00112056">
        <w:rPr>
          <w:b/>
          <w:sz w:val="28"/>
          <w:szCs w:val="28"/>
        </w:rPr>
        <w:t xml:space="preserve">о Комиссии по соблюдению требований к служебному </w:t>
      </w:r>
    </w:p>
    <w:p w:rsidR="00DF143D" w:rsidRPr="00112056" w:rsidRDefault="00DF143D" w:rsidP="00DF143D">
      <w:pPr>
        <w:jc w:val="center"/>
        <w:rPr>
          <w:b/>
          <w:sz w:val="28"/>
          <w:szCs w:val="28"/>
        </w:rPr>
      </w:pPr>
      <w:r w:rsidRPr="00112056">
        <w:rPr>
          <w:b/>
          <w:sz w:val="28"/>
          <w:szCs w:val="28"/>
        </w:rPr>
        <w:t xml:space="preserve">поведению федеральных государственных гражданских служащих аппарата Конституционного Суда Российской Федерации </w:t>
      </w:r>
    </w:p>
    <w:p w:rsidR="00DF143D" w:rsidRPr="00112056" w:rsidRDefault="00DF143D" w:rsidP="00DF143D">
      <w:pPr>
        <w:jc w:val="center"/>
        <w:rPr>
          <w:b/>
          <w:sz w:val="28"/>
          <w:szCs w:val="28"/>
        </w:rPr>
      </w:pPr>
      <w:r w:rsidRPr="00112056">
        <w:rPr>
          <w:b/>
          <w:sz w:val="28"/>
          <w:szCs w:val="28"/>
        </w:rPr>
        <w:t xml:space="preserve">и урегулированию конфликта интересов </w:t>
      </w:r>
    </w:p>
    <w:p w:rsidR="00DF143D" w:rsidRPr="00112056" w:rsidRDefault="00DF143D" w:rsidP="00DF143D">
      <w:pPr>
        <w:rPr>
          <w:b/>
          <w:sz w:val="28"/>
          <w:szCs w:val="28"/>
        </w:rPr>
      </w:pP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1. Настоящим Положением определяется порядок формирования и деятельности Комиссии по соблюдению требований к служебному поведению федеральных государственных гражданских служащих аппарата Конституционного Суда Российской Федерации и урегулированию конфликта интересов (далее – Комиссия).</w:t>
      </w: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приказами и распоряжениями Председателя Конституционного Суда Российской Федерации.</w:t>
      </w: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3. Основной задачей Комиссии является содействие:</w:t>
      </w: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 xml:space="preserve">а) в обеспечении соблюдения федеральными государственными гражданскими служащими аппарата Конституционного Суда Российской Федерации (далее – государственные служащие) ограничений и запретов, требований о предотвращении или </w:t>
      </w:r>
      <w:r w:rsidR="002A70F2" w:rsidRPr="00D41D98">
        <w:rPr>
          <w:sz w:val="28"/>
          <w:szCs w:val="28"/>
        </w:rPr>
        <w:t xml:space="preserve">об </w:t>
      </w:r>
      <w:r w:rsidRPr="00112056">
        <w:rPr>
          <w:sz w:val="28"/>
          <w:szCs w:val="28"/>
        </w:rPr>
        <w:t>урегулировании конфликта интересов, исполнения обязанностей, установленных Федеральным законом от 25 декабря 2008 года № 273-ФЗ «О противодействии коррупции», другими федеральными законами</w:t>
      </w:r>
      <w:r w:rsidR="002A70F2" w:rsidRPr="002A70F2">
        <w:t xml:space="preserve"> </w:t>
      </w:r>
      <w:r w:rsidR="002A70F2" w:rsidRPr="00D41D98">
        <w:rPr>
          <w:sz w:val="28"/>
          <w:szCs w:val="28"/>
        </w:rPr>
        <w:t>в целях противодействия коррупции</w:t>
      </w:r>
      <w:r w:rsidRPr="00D41D98">
        <w:rPr>
          <w:sz w:val="28"/>
          <w:szCs w:val="28"/>
        </w:rPr>
        <w:t xml:space="preserve"> </w:t>
      </w:r>
      <w:r w:rsidRPr="00112056">
        <w:rPr>
          <w:sz w:val="28"/>
          <w:szCs w:val="28"/>
        </w:rPr>
        <w:t>(далее - требования к служебному поведению и (или) требования об урегулировании конфликта интересов);</w:t>
      </w: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б) в осуществлении в аппарате Конституционного Суда Российской Федерации мер по предупреждению коррупции.</w:t>
      </w:r>
    </w:p>
    <w:p w:rsidR="00DF143D" w:rsidRPr="00750DEC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</w:t>
      </w:r>
      <w:r w:rsidR="00750DEC">
        <w:rPr>
          <w:sz w:val="28"/>
          <w:szCs w:val="28"/>
        </w:rPr>
        <w:t xml:space="preserve">улировании </w:t>
      </w:r>
      <w:r w:rsidR="00750DEC">
        <w:rPr>
          <w:sz w:val="28"/>
          <w:szCs w:val="28"/>
        </w:rPr>
        <w:lastRenderedPageBreak/>
        <w:t>конфликта интересов, в отношении государственных служащих аппарата Конституционного Суда.</w:t>
      </w:r>
    </w:p>
    <w:p w:rsidR="001F0B15" w:rsidRPr="00E92F7A" w:rsidRDefault="001F0B15" w:rsidP="001F0B15">
      <w:pPr>
        <w:ind w:firstLine="720"/>
        <w:jc w:val="both"/>
        <w:rPr>
          <w:sz w:val="28"/>
          <w:szCs w:val="28"/>
        </w:rPr>
      </w:pPr>
      <w:r w:rsidRPr="00E92F7A">
        <w:rPr>
          <w:sz w:val="28"/>
          <w:szCs w:val="28"/>
        </w:rPr>
        <w:t>5. Комиссия образуется приказом Председателя Конституцио</w:t>
      </w:r>
      <w:r w:rsidR="00FA0F18" w:rsidRPr="00E92F7A">
        <w:rPr>
          <w:sz w:val="28"/>
          <w:szCs w:val="28"/>
        </w:rPr>
        <w:t>нного Суда Российской Федерации, которым</w:t>
      </w:r>
      <w:r w:rsidRPr="00E92F7A">
        <w:rPr>
          <w:i/>
          <w:sz w:val="28"/>
          <w:szCs w:val="28"/>
        </w:rPr>
        <w:t xml:space="preserve"> </w:t>
      </w:r>
      <w:r w:rsidR="00FA0F18" w:rsidRPr="00E92F7A">
        <w:rPr>
          <w:sz w:val="28"/>
          <w:szCs w:val="28"/>
        </w:rPr>
        <w:t>утверждаю</w:t>
      </w:r>
      <w:r w:rsidRPr="00E92F7A">
        <w:rPr>
          <w:sz w:val="28"/>
          <w:szCs w:val="28"/>
        </w:rPr>
        <w:t>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1F0B15" w:rsidRPr="00E92F7A" w:rsidRDefault="001F0B15" w:rsidP="001F0B15">
      <w:pPr>
        <w:ind w:firstLine="720"/>
        <w:jc w:val="both"/>
        <w:rPr>
          <w:sz w:val="28"/>
          <w:szCs w:val="28"/>
        </w:rPr>
      </w:pPr>
      <w:r w:rsidRPr="00E92F7A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F0B15" w:rsidRPr="00E92F7A" w:rsidRDefault="00B74186" w:rsidP="001F0B15">
      <w:pPr>
        <w:ind w:firstLine="720"/>
        <w:jc w:val="both"/>
        <w:rPr>
          <w:sz w:val="28"/>
          <w:szCs w:val="28"/>
        </w:rPr>
      </w:pPr>
      <w:r w:rsidRPr="00E92F7A">
        <w:rPr>
          <w:sz w:val="28"/>
          <w:szCs w:val="28"/>
        </w:rPr>
        <w:t xml:space="preserve">6. В состав Комиссии </w:t>
      </w:r>
      <w:r w:rsidR="001F0B15" w:rsidRPr="00E92F7A">
        <w:rPr>
          <w:sz w:val="28"/>
          <w:szCs w:val="28"/>
        </w:rPr>
        <w:t>входят</w:t>
      </w:r>
      <w:r w:rsidR="001F0B15" w:rsidRPr="00E92F7A">
        <w:rPr>
          <w:i/>
          <w:sz w:val="28"/>
          <w:szCs w:val="28"/>
        </w:rPr>
        <w:t>:</w:t>
      </w:r>
    </w:p>
    <w:p w:rsidR="000C36F1" w:rsidRPr="00E92F7A" w:rsidRDefault="001F0B15" w:rsidP="001F0B15">
      <w:pPr>
        <w:ind w:firstLine="720"/>
        <w:jc w:val="both"/>
        <w:rPr>
          <w:sz w:val="28"/>
          <w:szCs w:val="28"/>
        </w:rPr>
      </w:pPr>
      <w:r w:rsidRPr="00E92F7A">
        <w:rPr>
          <w:sz w:val="28"/>
          <w:szCs w:val="28"/>
        </w:rPr>
        <w:t xml:space="preserve">а) заместитель Председателя Конституционного Суда Российской Федерации (председатель Комиссии), </w:t>
      </w:r>
    </w:p>
    <w:p w:rsidR="001F0B15" w:rsidRPr="00E92F7A" w:rsidRDefault="00126CBD" w:rsidP="001F0B15">
      <w:pPr>
        <w:ind w:firstLine="720"/>
        <w:jc w:val="both"/>
        <w:rPr>
          <w:sz w:val="28"/>
          <w:szCs w:val="28"/>
        </w:rPr>
      </w:pPr>
      <w:r w:rsidRPr="00E92F7A">
        <w:rPr>
          <w:sz w:val="28"/>
          <w:szCs w:val="28"/>
        </w:rPr>
        <w:t xml:space="preserve">б) </w:t>
      </w:r>
      <w:r w:rsidR="001F0B15" w:rsidRPr="00E92F7A">
        <w:rPr>
          <w:sz w:val="28"/>
          <w:szCs w:val="28"/>
        </w:rPr>
        <w:t>начальник Управления государственной службы и кадров Конституционного Суда (заместитель председателя Комиссии);</w:t>
      </w:r>
    </w:p>
    <w:p w:rsidR="001F0B15" w:rsidRPr="00E92F7A" w:rsidRDefault="00126CBD" w:rsidP="001F0B15">
      <w:pPr>
        <w:ind w:firstLine="720"/>
        <w:jc w:val="both"/>
        <w:rPr>
          <w:sz w:val="28"/>
          <w:szCs w:val="28"/>
        </w:rPr>
      </w:pPr>
      <w:r w:rsidRPr="00E92F7A">
        <w:rPr>
          <w:sz w:val="28"/>
          <w:szCs w:val="28"/>
        </w:rPr>
        <w:t>в</w:t>
      </w:r>
      <w:r w:rsidR="001F0B15" w:rsidRPr="00E92F7A">
        <w:rPr>
          <w:sz w:val="28"/>
          <w:szCs w:val="28"/>
        </w:rPr>
        <w:t>) руководители структурных подразделений аппарата Конституционного Суда, определяемые Председателем Конституционного Суда Российской Федерации;</w:t>
      </w:r>
    </w:p>
    <w:p w:rsidR="001F0B15" w:rsidRPr="00E92F7A" w:rsidRDefault="00126CBD" w:rsidP="001F0B15">
      <w:pPr>
        <w:ind w:firstLine="720"/>
        <w:jc w:val="both"/>
        <w:rPr>
          <w:sz w:val="28"/>
          <w:szCs w:val="28"/>
        </w:rPr>
      </w:pPr>
      <w:r w:rsidRPr="00E92F7A">
        <w:rPr>
          <w:sz w:val="28"/>
          <w:szCs w:val="28"/>
        </w:rPr>
        <w:t>г</w:t>
      </w:r>
      <w:r w:rsidR="001F0B15" w:rsidRPr="00E92F7A">
        <w:rPr>
          <w:sz w:val="28"/>
          <w:szCs w:val="28"/>
        </w:rPr>
        <w:t xml:space="preserve">) советник Управления государственной службы и кадров Конституционного Суда (секретарь Комиссии), </w:t>
      </w:r>
    </w:p>
    <w:p w:rsidR="001F0B15" w:rsidRPr="00E92F7A" w:rsidRDefault="00126CBD" w:rsidP="001F0B15">
      <w:pPr>
        <w:ind w:firstLine="720"/>
        <w:jc w:val="both"/>
        <w:rPr>
          <w:sz w:val="28"/>
          <w:szCs w:val="28"/>
        </w:rPr>
      </w:pPr>
      <w:r w:rsidRPr="00E92F7A">
        <w:rPr>
          <w:sz w:val="28"/>
          <w:szCs w:val="28"/>
        </w:rPr>
        <w:t>д</w:t>
      </w:r>
      <w:r w:rsidR="001F0B15" w:rsidRPr="00E92F7A">
        <w:rPr>
          <w:sz w:val="28"/>
          <w:szCs w:val="28"/>
        </w:rPr>
        <w:t>) представитель Управления Президента Российской Федерации по вопросам государственной службы, кадров и противодействия коррупции;</w:t>
      </w:r>
    </w:p>
    <w:p w:rsidR="001F0B15" w:rsidRPr="00E92F7A" w:rsidRDefault="00126CBD" w:rsidP="001F0B15">
      <w:pPr>
        <w:ind w:firstLine="720"/>
        <w:jc w:val="both"/>
        <w:rPr>
          <w:sz w:val="28"/>
          <w:szCs w:val="28"/>
        </w:rPr>
      </w:pPr>
      <w:r w:rsidRPr="00E92F7A">
        <w:rPr>
          <w:sz w:val="28"/>
          <w:szCs w:val="28"/>
        </w:rPr>
        <w:t>е</w:t>
      </w:r>
      <w:r w:rsidR="001F0B15" w:rsidRPr="00E92F7A">
        <w:rPr>
          <w:sz w:val="28"/>
          <w:szCs w:val="28"/>
        </w:rPr>
        <w:t>) представитель (представители) научных организаций и профессиональных образовательных организаций, 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7B4038" w:rsidRPr="00E92F7A" w:rsidRDefault="001F0B15" w:rsidP="00DF143D">
      <w:pPr>
        <w:ind w:firstLine="720"/>
        <w:jc w:val="both"/>
        <w:rPr>
          <w:sz w:val="28"/>
          <w:szCs w:val="28"/>
        </w:rPr>
      </w:pPr>
      <w:r w:rsidRPr="00E92F7A">
        <w:rPr>
          <w:sz w:val="28"/>
          <w:szCs w:val="28"/>
        </w:rPr>
        <w:t>7. Лица, указанные в подпунктах «</w:t>
      </w:r>
      <w:r w:rsidR="00126CBD" w:rsidRPr="00E92F7A">
        <w:rPr>
          <w:sz w:val="28"/>
          <w:szCs w:val="28"/>
        </w:rPr>
        <w:t>д</w:t>
      </w:r>
      <w:r w:rsidRPr="00E92F7A">
        <w:rPr>
          <w:sz w:val="28"/>
          <w:szCs w:val="28"/>
        </w:rPr>
        <w:t>» и «</w:t>
      </w:r>
      <w:r w:rsidR="00126CBD" w:rsidRPr="00E92F7A">
        <w:rPr>
          <w:sz w:val="28"/>
          <w:szCs w:val="28"/>
        </w:rPr>
        <w:t>е</w:t>
      </w:r>
      <w:r w:rsidRPr="00E92F7A">
        <w:rPr>
          <w:sz w:val="28"/>
          <w:szCs w:val="28"/>
        </w:rPr>
        <w:t>» пункта 6 настоящего Положения, включаются в состав Комиссии по согласованию</w:t>
      </w:r>
      <w:r w:rsidR="007B4038" w:rsidRPr="00E92F7A">
        <w:rPr>
          <w:sz w:val="28"/>
          <w:szCs w:val="28"/>
        </w:rPr>
        <w:t>:</w:t>
      </w:r>
    </w:p>
    <w:p w:rsidR="007B4038" w:rsidRPr="00E92F7A" w:rsidRDefault="007B4038" w:rsidP="00DF143D">
      <w:pPr>
        <w:ind w:firstLine="720"/>
        <w:jc w:val="both"/>
        <w:rPr>
          <w:sz w:val="28"/>
          <w:szCs w:val="28"/>
        </w:rPr>
      </w:pPr>
      <w:r w:rsidRPr="00E92F7A">
        <w:rPr>
          <w:sz w:val="28"/>
          <w:szCs w:val="28"/>
        </w:rPr>
        <w:t>а)</w:t>
      </w:r>
      <w:r w:rsidR="001F0B15" w:rsidRPr="00E92F7A">
        <w:rPr>
          <w:sz w:val="28"/>
          <w:szCs w:val="28"/>
        </w:rPr>
        <w:t xml:space="preserve"> с Управлением Президента Российской Федерации по вопросам государственной службы, кад</w:t>
      </w:r>
      <w:r w:rsidRPr="00E92F7A">
        <w:rPr>
          <w:sz w:val="28"/>
          <w:szCs w:val="28"/>
        </w:rPr>
        <w:t>ров и противодействия коррупции;</w:t>
      </w:r>
      <w:r w:rsidR="001F0B15" w:rsidRPr="00E92F7A">
        <w:rPr>
          <w:sz w:val="28"/>
          <w:szCs w:val="28"/>
        </w:rPr>
        <w:t xml:space="preserve"> </w:t>
      </w:r>
    </w:p>
    <w:p w:rsidR="001F0B15" w:rsidRPr="00E92F7A" w:rsidRDefault="007B4038" w:rsidP="00DF143D">
      <w:pPr>
        <w:ind w:firstLine="720"/>
        <w:jc w:val="both"/>
        <w:rPr>
          <w:sz w:val="28"/>
          <w:szCs w:val="28"/>
        </w:rPr>
      </w:pPr>
      <w:r w:rsidRPr="00E92F7A">
        <w:rPr>
          <w:sz w:val="28"/>
          <w:szCs w:val="28"/>
        </w:rPr>
        <w:t xml:space="preserve">б) </w:t>
      </w:r>
      <w:r w:rsidR="001F0B15" w:rsidRPr="00E92F7A">
        <w:rPr>
          <w:sz w:val="28"/>
          <w:szCs w:val="28"/>
        </w:rPr>
        <w:t>с научными организациями, профессиональными образовательными организациями,  образовательными организациями высшего образования и организациями дополнительного профессионального образования.</w:t>
      </w: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8. Число членов Комиссии, не замещающих должности в Конституционном Суде Российской Федерации и его аппарате, должно составлять не менее одной четверти от общего числа членов Комиссии.</w:t>
      </w: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10. В заседаниях Комиссии с правом совещательного голоса участвуют:</w:t>
      </w:r>
    </w:p>
    <w:p w:rsidR="00130B39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аппарате Конституционного </w:t>
      </w:r>
      <w:r w:rsidRPr="00112056">
        <w:rPr>
          <w:sz w:val="28"/>
          <w:szCs w:val="28"/>
        </w:rPr>
        <w:lastRenderedPageBreak/>
        <w:t>Суда должности государственной службы, аналогичные должности, замещаемой государственным служащим, в отношении которого Комиссией рассматривается вопрос;</w:t>
      </w: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б) другие государственные служащие</w:t>
      </w:r>
      <w:r w:rsidR="00750DEC" w:rsidRPr="00750DEC">
        <w:rPr>
          <w:sz w:val="28"/>
          <w:szCs w:val="28"/>
        </w:rPr>
        <w:t xml:space="preserve"> </w:t>
      </w:r>
      <w:r w:rsidR="00750DEC">
        <w:rPr>
          <w:sz w:val="28"/>
          <w:szCs w:val="28"/>
        </w:rPr>
        <w:t>аппарата Конституционного Суда</w:t>
      </w:r>
      <w:r w:rsidRPr="00112056">
        <w:rPr>
          <w:sz w:val="28"/>
          <w:szCs w:val="28"/>
        </w:rPr>
        <w:t>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в Конституционном Суде Российской Федерации и его аппарате, не допускается.</w:t>
      </w: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13. Основаниями для проведения заседания Комиссии являются:</w:t>
      </w: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 xml:space="preserve">а) представление Председателем Конституционного Суда Российской Федерации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</w:t>
      </w:r>
      <w:r w:rsidR="007B4038">
        <w:rPr>
          <w:sz w:val="28"/>
          <w:szCs w:val="28"/>
        </w:rPr>
        <w:t xml:space="preserve">        </w:t>
      </w:r>
      <w:r w:rsidRPr="00112056">
        <w:rPr>
          <w:sz w:val="28"/>
          <w:szCs w:val="28"/>
        </w:rPr>
        <w:t>от 21 сентября 2009 года N 1065, материалов проверки, свидетельствующих:</w:t>
      </w: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о представлении государственным служащим недостоверных или неполных сведений, предусмотренных подпунктом «а» пункта 1 названного Положения;</w:t>
      </w: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1E4E8B" w:rsidRPr="00112056" w:rsidRDefault="001E4E8B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б) поступившее в Управление государственной службы и кадров Конституционного Суда:</w:t>
      </w:r>
    </w:p>
    <w:p w:rsidR="003F26A5" w:rsidRPr="00112056" w:rsidRDefault="001E4E8B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</w:t>
      </w:r>
      <w:r w:rsidRPr="00112056">
        <w:rPr>
          <w:sz w:val="28"/>
          <w:szCs w:val="28"/>
        </w:rPr>
        <w:lastRenderedPageBreak/>
        <w:t>обязательствах имущественного характера своих супруги (супруга) и несовершеннолетних детей;</w:t>
      </w:r>
    </w:p>
    <w:p w:rsidR="00691711" w:rsidRPr="00112056" w:rsidRDefault="00691711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заявление государственного служащего о невозможности выполнить требования Федерального з</w:t>
      </w:r>
      <w:r w:rsidR="0076612F" w:rsidRPr="00112056">
        <w:rPr>
          <w:sz w:val="28"/>
          <w:szCs w:val="28"/>
        </w:rPr>
        <w:t>акона от 7 мая 2013 г. N 79-ФЗ «</w:t>
      </w:r>
      <w:r w:rsidRPr="00112056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76612F" w:rsidRPr="00112056">
        <w:rPr>
          <w:sz w:val="28"/>
          <w:szCs w:val="28"/>
        </w:rPr>
        <w:t>нными финансовыми инструментами»</w:t>
      </w:r>
      <w:r w:rsidRPr="00112056">
        <w:rPr>
          <w:sz w:val="28"/>
          <w:szCs w:val="28"/>
        </w:rPr>
        <w:t xml:space="preserve"> </w:t>
      </w:r>
      <w:r w:rsidR="0076612F" w:rsidRPr="00112056">
        <w:rPr>
          <w:sz w:val="28"/>
          <w:szCs w:val="28"/>
        </w:rPr>
        <w:t>(далее - Федеральный закон «</w:t>
      </w:r>
      <w:r w:rsidRPr="00112056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76612F" w:rsidRPr="00112056">
        <w:rPr>
          <w:sz w:val="28"/>
          <w:szCs w:val="28"/>
        </w:rPr>
        <w:t>нными финансовыми инструментами»</w:t>
      </w:r>
      <w:r w:rsidRPr="00112056">
        <w:rPr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E4E8B" w:rsidRPr="00112056" w:rsidRDefault="001E4E8B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уведомление государственного служащего</w:t>
      </w:r>
      <w:r w:rsidR="008A1283" w:rsidRPr="00112056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F143D" w:rsidRPr="00112056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в) представление Председателя Конституционного Суда Российской Федерации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Конституционном Суде Российской Федерации  мер по предупреждению коррупции;</w:t>
      </w:r>
    </w:p>
    <w:p w:rsidR="00DF143D" w:rsidRDefault="00DF143D" w:rsidP="00DF143D">
      <w:pPr>
        <w:ind w:firstLine="720"/>
        <w:jc w:val="both"/>
        <w:rPr>
          <w:sz w:val="28"/>
          <w:szCs w:val="28"/>
        </w:rPr>
      </w:pPr>
      <w:r w:rsidRPr="00112056">
        <w:rPr>
          <w:sz w:val="28"/>
          <w:szCs w:val="28"/>
        </w:rPr>
        <w:t>г) представление Председателем Конституционного Суда Российской Федерации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</w:t>
      </w:r>
      <w:r w:rsidR="002A70F2">
        <w:rPr>
          <w:sz w:val="28"/>
          <w:szCs w:val="28"/>
        </w:rPr>
        <w:t xml:space="preserve"> лиц их доходам»);</w:t>
      </w:r>
    </w:p>
    <w:p w:rsidR="002A70F2" w:rsidRPr="00F00DD0" w:rsidRDefault="002A70F2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д)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A1283" w:rsidRPr="00F00DD0" w:rsidRDefault="00CC75F2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 xml:space="preserve">15. </w:t>
      </w:r>
      <w:r w:rsidR="008A1283" w:rsidRPr="00F00DD0">
        <w:rPr>
          <w:sz w:val="28"/>
          <w:szCs w:val="28"/>
        </w:rPr>
        <w:t>Уведомлени</w:t>
      </w:r>
      <w:r w:rsidR="002A70F2" w:rsidRPr="00F00DD0">
        <w:rPr>
          <w:sz w:val="28"/>
          <w:szCs w:val="28"/>
        </w:rPr>
        <w:t>я</w:t>
      </w:r>
      <w:r w:rsidR="008A1283" w:rsidRPr="00F00DD0">
        <w:rPr>
          <w:sz w:val="28"/>
          <w:szCs w:val="28"/>
        </w:rPr>
        <w:t>, указанн</w:t>
      </w:r>
      <w:r w:rsidR="002A70F2" w:rsidRPr="00F00DD0">
        <w:rPr>
          <w:sz w:val="28"/>
          <w:szCs w:val="28"/>
        </w:rPr>
        <w:t>ые</w:t>
      </w:r>
      <w:r w:rsidR="008A1283" w:rsidRPr="00F00DD0">
        <w:rPr>
          <w:sz w:val="28"/>
          <w:szCs w:val="28"/>
        </w:rPr>
        <w:t xml:space="preserve"> в абзаце </w:t>
      </w:r>
      <w:r w:rsidR="00F037F9" w:rsidRPr="00F00DD0">
        <w:rPr>
          <w:sz w:val="28"/>
          <w:szCs w:val="28"/>
        </w:rPr>
        <w:t>четвертом</w:t>
      </w:r>
      <w:r w:rsidR="008A1283" w:rsidRPr="00F00DD0">
        <w:rPr>
          <w:sz w:val="28"/>
          <w:szCs w:val="28"/>
        </w:rPr>
        <w:t xml:space="preserve"> подпункта «б» </w:t>
      </w:r>
      <w:r w:rsidR="002A70F2" w:rsidRPr="00F00DD0">
        <w:rPr>
          <w:sz w:val="28"/>
          <w:szCs w:val="28"/>
        </w:rPr>
        <w:t xml:space="preserve">и подпункте «д» </w:t>
      </w:r>
      <w:r w:rsidR="008A1283" w:rsidRPr="00F00DD0">
        <w:rPr>
          <w:sz w:val="28"/>
          <w:szCs w:val="28"/>
        </w:rPr>
        <w:t>пункта 13 настоящего Положения, рассматрива</w:t>
      </w:r>
      <w:r w:rsidR="002A70F2" w:rsidRPr="00F00DD0">
        <w:rPr>
          <w:sz w:val="28"/>
          <w:szCs w:val="28"/>
        </w:rPr>
        <w:t>ю</w:t>
      </w:r>
      <w:r w:rsidR="008A1283" w:rsidRPr="00F00DD0">
        <w:rPr>
          <w:sz w:val="28"/>
          <w:szCs w:val="28"/>
        </w:rPr>
        <w:t xml:space="preserve">тся </w:t>
      </w:r>
      <w:r w:rsidR="008A1283" w:rsidRPr="00F00DD0">
        <w:rPr>
          <w:sz w:val="28"/>
          <w:szCs w:val="28"/>
        </w:rPr>
        <w:lastRenderedPageBreak/>
        <w:t>Управлением государственной службы и кадров Конституционного Суда, которое осуществляет подготовку мотивированн</w:t>
      </w:r>
      <w:r w:rsidR="002A70F2" w:rsidRPr="00F00DD0">
        <w:rPr>
          <w:sz w:val="28"/>
          <w:szCs w:val="28"/>
        </w:rPr>
        <w:t>ых</w:t>
      </w:r>
      <w:r w:rsidR="008A1283" w:rsidRPr="00F00DD0">
        <w:rPr>
          <w:sz w:val="28"/>
          <w:szCs w:val="28"/>
        </w:rPr>
        <w:t xml:space="preserve"> заключени</w:t>
      </w:r>
      <w:r w:rsidR="002A70F2" w:rsidRPr="00F00DD0">
        <w:rPr>
          <w:sz w:val="28"/>
          <w:szCs w:val="28"/>
        </w:rPr>
        <w:t>й</w:t>
      </w:r>
      <w:r w:rsidR="008A1283" w:rsidRPr="00F00DD0">
        <w:rPr>
          <w:sz w:val="28"/>
          <w:szCs w:val="28"/>
        </w:rPr>
        <w:t xml:space="preserve"> по результатам рассмотрения уведомлени</w:t>
      </w:r>
      <w:r w:rsidR="002A70F2" w:rsidRPr="00F00DD0">
        <w:rPr>
          <w:sz w:val="28"/>
          <w:szCs w:val="28"/>
        </w:rPr>
        <w:t>й</w:t>
      </w:r>
      <w:r w:rsidR="008A1283" w:rsidRPr="00F00DD0">
        <w:rPr>
          <w:sz w:val="28"/>
          <w:szCs w:val="28"/>
        </w:rPr>
        <w:t>.</w:t>
      </w:r>
    </w:p>
    <w:p w:rsidR="008A1283" w:rsidRPr="00F00DD0" w:rsidRDefault="00CC75F2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 xml:space="preserve">16. </w:t>
      </w:r>
      <w:r w:rsidR="008A1283" w:rsidRPr="00F00DD0">
        <w:rPr>
          <w:sz w:val="28"/>
          <w:szCs w:val="28"/>
        </w:rPr>
        <w:t xml:space="preserve">При подготовке мотивированного заключения по результатам рассмотрения уведомлений, указанных в абзаце </w:t>
      </w:r>
      <w:r w:rsidR="00F037F9" w:rsidRPr="00F00DD0">
        <w:rPr>
          <w:sz w:val="28"/>
          <w:szCs w:val="28"/>
        </w:rPr>
        <w:t>четвертом</w:t>
      </w:r>
      <w:r w:rsidR="00A8556E" w:rsidRPr="00F00DD0">
        <w:rPr>
          <w:sz w:val="28"/>
          <w:szCs w:val="28"/>
        </w:rPr>
        <w:t xml:space="preserve"> подпункта «б»</w:t>
      </w:r>
      <w:r w:rsidR="005C7D97" w:rsidRPr="00F00DD0">
        <w:rPr>
          <w:sz w:val="28"/>
          <w:szCs w:val="28"/>
        </w:rPr>
        <w:t xml:space="preserve"> и подпункте «д» </w:t>
      </w:r>
      <w:r w:rsidR="008A1283" w:rsidRPr="00F00DD0">
        <w:rPr>
          <w:sz w:val="28"/>
          <w:szCs w:val="28"/>
        </w:rPr>
        <w:t>пункта 13 настоящего Положения, должностные лица Управления государственной службы и кадров Конституционного Суда имеют право проводить собеседование с государственным служащим, представившим уведомление, получать от него письменные пояснения. Председател</w:t>
      </w:r>
      <w:r w:rsidR="00631F1F" w:rsidRPr="00F00DD0">
        <w:rPr>
          <w:sz w:val="28"/>
          <w:szCs w:val="28"/>
        </w:rPr>
        <w:t>ем</w:t>
      </w:r>
      <w:r w:rsidR="008A1283" w:rsidRPr="00F00DD0">
        <w:rPr>
          <w:sz w:val="28"/>
          <w:szCs w:val="28"/>
        </w:rPr>
        <w:t xml:space="preserve"> Конституционного Суда Российской Федерации или уполномоченны</w:t>
      </w:r>
      <w:r w:rsidR="00631F1F" w:rsidRPr="00F00DD0">
        <w:rPr>
          <w:sz w:val="28"/>
          <w:szCs w:val="28"/>
        </w:rPr>
        <w:t>м</w:t>
      </w:r>
      <w:r w:rsidR="008A1283" w:rsidRPr="00F00DD0">
        <w:rPr>
          <w:sz w:val="28"/>
          <w:szCs w:val="28"/>
        </w:rPr>
        <w:t xml:space="preserve"> им заместител</w:t>
      </w:r>
      <w:r w:rsidR="00631F1F" w:rsidRPr="00F00DD0">
        <w:rPr>
          <w:sz w:val="28"/>
          <w:szCs w:val="28"/>
        </w:rPr>
        <w:t>ем</w:t>
      </w:r>
      <w:r w:rsidR="008A1283" w:rsidRPr="00F00DD0">
        <w:rPr>
          <w:sz w:val="28"/>
          <w:szCs w:val="28"/>
        </w:rPr>
        <w:t xml:space="preserve"> Председателя Конституционного Суда Российской Федерации </w:t>
      </w:r>
      <w:r w:rsidR="00631F1F" w:rsidRPr="00F00DD0">
        <w:rPr>
          <w:sz w:val="28"/>
          <w:szCs w:val="28"/>
        </w:rPr>
        <w:t>могут</w:t>
      </w:r>
      <w:r w:rsidR="008A1283" w:rsidRPr="00F00DD0">
        <w:rPr>
          <w:sz w:val="28"/>
          <w:szCs w:val="28"/>
        </w:rPr>
        <w:t xml:space="preserve"> в установленном порядке направлять</w:t>
      </w:r>
      <w:r w:rsidR="00631F1F" w:rsidRPr="00F00DD0">
        <w:rPr>
          <w:sz w:val="28"/>
          <w:szCs w:val="28"/>
        </w:rPr>
        <w:t>ся</w:t>
      </w:r>
      <w:r w:rsidR="008A1283" w:rsidRPr="00F00DD0">
        <w:rPr>
          <w:sz w:val="28"/>
          <w:szCs w:val="28"/>
        </w:rPr>
        <w:t xml:space="preserve"> запросы в государственные органы, органы местного самоуправления и заинтересованные организации.</w:t>
      </w:r>
      <w:r w:rsidR="00631F1F" w:rsidRPr="00F00DD0">
        <w:rPr>
          <w:sz w:val="28"/>
          <w:szCs w:val="28"/>
        </w:rPr>
        <w:t xml:space="preserve"> </w:t>
      </w:r>
      <w:r w:rsidR="00623078" w:rsidRPr="00F00DD0">
        <w:rPr>
          <w:sz w:val="28"/>
          <w:szCs w:val="28"/>
        </w:rPr>
        <w:t>Уведомление, а также заключение и другие материалы представляются председателю Комиссии в течение семи рабочих дней со дня поступления уведомления. В случае направления запросов уведомление, а также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3140D6" w:rsidRPr="00F00DD0" w:rsidRDefault="00F037F9" w:rsidP="003140D6">
      <w:pPr>
        <w:tabs>
          <w:tab w:val="left" w:pos="9540"/>
        </w:tabs>
        <w:spacing w:after="120"/>
        <w:ind w:left="181" w:right="181" w:firstLine="528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17.</w:t>
      </w:r>
      <w:r w:rsidR="003140D6" w:rsidRPr="00F00DD0">
        <w:rPr>
          <w:sz w:val="28"/>
          <w:szCs w:val="28"/>
        </w:rPr>
        <w:t xml:space="preserve"> Мотивированное заключение, предусмотренное пунктом 15 настоящего Положения, должно содержать:</w:t>
      </w:r>
    </w:p>
    <w:p w:rsidR="003140D6" w:rsidRPr="00F00DD0" w:rsidRDefault="003140D6" w:rsidP="003140D6">
      <w:pPr>
        <w:tabs>
          <w:tab w:val="left" w:pos="9540"/>
        </w:tabs>
        <w:ind w:left="181" w:right="181" w:firstLine="528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а) инфо</w:t>
      </w:r>
      <w:r w:rsidR="005C7D97" w:rsidRPr="00F00DD0">
        <w:rPr>
          <w:sz w:val="28"/>
          <w:szCs w:val="28"/>
        </w:rPr>
        <w:t>рмацию, изложенную в уведомлениях</w:t>
      </w:r>
      <w:r w:rsidRPr="00F00DD0">
        <w:rPr>
          <w:sz w:val="28"/>
          <w:szCs w:val="28"/>
        </w:rPr>
        <w:t>, указанн</w:t>
      </w:r>
      <w:r w:rsidR="005C7D97" w:rsidRPr="00F00DD0">
        <w:rPr>
          <w:sz w:val="28"/>
          <w:szCs w:val="28"/>
        </w:rPr>
        <w:t>ых</w:t>
      </w:r>
      <w:r w:rsidRPr="00F00DD0">
        <w:rPr>
          <w:sz w:val="28"/>
          <w:szCs w:val="28"/>
        </w:rPr>
        <w:t xml:space="preserve"> в абзаце </w:t>
      </w:r>
      <w:r w:rsidR="00F037F9" w:rsidRPr="00F00DD0">
        <w:rPr>
          <w:sz w:val="28"/>
          <w:szCs w:val="28"/>
        </w:rPr>
        <w:t>четвертом</w:t>
      </w:r>
      <w:r w:rsidRPr="00F00DD0">
        <w:rPr>
          <w:sz w:val="28"/>
          <w:szCs w:val="28"/>
        </w:rPr>
        <w:t xml:space="preserve"> подпункта «б» </w:t>
      </w:r>
      <w:r w:rsidR="00E1324A" w:rsidRPr="00F00DD0">
        <w:rPr>
          <w:sz w:val="28"/>
          <w:szCs w:val="28"/>
        </w:rPr>
        <w:t xml:space="preserve">и </w:t>
      </w:r>
      <w:r w:rsidR="005C7D97" w:rsidRPr="00F00DD0">
        <w:rPr>
          <w:sz w:val="28"/>
          <w:szCs w:val="28"/>
        </w:rPr>
        <w:t xml:space="preserve">подпункте «д» </w:t>
      </w:r>
      <w:r w:rsidRPr="00F00DD0">
        <w:rPr>
          <w:sz w:val="28"/>
          <w:szCs w:val="28"/>
        </w:rPr>
        <w:t>пункта 13 настоящего Положения;</w:t>
      </w:r>
    </w:p>
    <w:p w:rsidR="003140D6" w:rsidRPr="00F00DD0" w:rsidRDefault="003140D6" w:rsidP="003140D6">
      <w:pPr>
        <w:tabs>
          <w:tab w:val="left" w:pos="9540"/>
        </w:tabs>
        <w:ind w:left="181" w:right="181" w:firstLine="528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140D6" w:rsidRPr="00F00DD0" w:rsidRDefault="003140D6" w:rsidP="003140D6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в) мотивированный вывод по результатам предварительного рассмотрения уведомлени</w:t>
      </w:r>
      <w:r w:rsidR="00AF7B0C" w:rsidRPr="00F00DD0">
        <w:rPr>
          <w:sz w:val="28"/>
          <w:szCs w:val="28"/>
        </w:rPr>
        <w:t>й</w:t>
      </w:r>
      <w:r w:rsidRPr="00F00DD0">
        <w:rPr>
          <w:sz w:val="28"/>
          <w:szCs w:val="28"/>
        </w:rPr>
        <w:t>, указанн</w:t>
      </w:r>
      <w:r w:rsidR="00AF7B0C" w:rsidRPr="00F00DD0">
        <w:rPr>
          <w:sz w:val="28"/>
          <w:szCs w:val="28"/>
        </w:rPr>
        <w:t>ых</w:t>
      </w:r>
      <w:r w:rsidRPr="00F00DD0">
        <w:rPr>
          <w:sz w:val="28"/>
          <w:szCs w:val="28"/>
        </w:rPr>
        <w:t xml:space="preserve"> в абзаце </w:t>
      </w:r>
      <w:r w:rsidR="00F037F9" w:rsidRPr="00F00DD0">
        <w:rPr>
          <w:sz w:val="28"/>
          <w:szCs w:val="28"/>
        </w:rPr>
        <w:t>четвертом</w:t>
      </w:r>
      <w:r w:rsidRPr="00F00DD0">
        <w:rPr>
          <w:sz w:val="28"/>
          <w:szCs w:val="28"/>
        </w:rPr>
        <w:t xml:space="preserve"> подпункта «б» </w:t>
      </w:r>
      <w:r w:rsidR="000C2A41" w:rsidRPr="00F00DD0">
        <w:rPr>
          <w:sz w:val="28"/>
          <w:szCs w:val="28"/>
        </w:rPr>
        <w:t xml:space="preserve">и </w:t>
      </w:r>
      <w:r w:rsidR="00AF7B0C" w:rsidRPr="00F00DD0">
        <w:rPr>
          <w:sz w:val="28"/>
          <w:szCs w:val="28"/>
        </w:rPr>
        <w:t xml:space="preserve">подпункте «д» </w:t>
      </w:r>
      <w:r w:rsidRPr="00F00DD0">
        <w:rPr>
          <w:sz w:val="28"/>
          <w:szCs w:val="28"/>
        </w:rPr>
        <w:t>пункта 13 настоящего Положения, а также рекомендации для принятия одного из реш</w:t>
      </w:r>
      <w:r w:rsidR="001146B8" w:rsidRPr="00F00DD0">
        <w:rPr>
          <w:sz w:val="28"/>
          <w:szCs w:val="28"/>
        </w:rPr>
        <w:t>ений в соответствии с пунктами</w:t>
      </w:r>
      <w:r w:rsidR="00F037F9" w:rsidRPr="00F00DD0">
        <w:rPr>
          <w:sz w:val="28"/>
          <w:szCs w:val="28"/>
        </w:rPr>
        <w:t xml:space="preserve"> 28 </w:t>
      </w:r>
      <w:r w:rsidR="001146B8" w:rsidRPr="00F00DD0">
        <w:rPr>
          <w:sz w:val="28"/>
          <w:szCs w:val="28"/>
        </w:rPr>
        <w:t>и 30</w:t>
      </w:r>
      <w:r w:rsidRPr="00F00DD0">
        <w:rPr>
          <w:sz w:val="28"/>
          <w:szCs w:val="28"/>
        </w:rPr>
        <w:t xml:space="preserve"> настоящего Положения или иного решения.</w:t>
      </w:r>
    </w:p>
    <w:p w:rsidR="00DF143D" w:rsidRPr="00F00DD0" w:rsidRDefault="00F037F9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18</w:t>
      </w:r>
      <w:r w:rsidR="00CC75F2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 xml:space="preserve">а) в </w:t>
      </w:r>
      <w:r w:rsidR="00623078" w:rsidRPr="00F00DD0">
        <w:rPr>
          <w:sz w:val="28"/>
          <w:szCs w:val="28"/>
        </w:rPr>
        <w:t xml:space="preserve">10-дневный </w:t>
      </w:r>
      <w:r w:rsidRPr="00F00DD0">
        <w:rPr>
          <w:sz w:val="28"/>
          <w:szCs w:val="28"/>
        </w:rPr>
        <w:t xml:space="preserve">срок назначает дату заседания Комиссии. При этом дата заседания Комиссии не может быть назначена позднее </w:t>
      </w:r>
      <w:r w:rsidR="00623078" w:rsidRPr="00F00DD0">
        <w:rPr>
          <w:sz w:val="28"/>
          <w:szCs w:val="28"/>
        </w:rPr>
        <w:t xml:space="preserve">20 </w:t>
      </w:r>
      <w:r w:rsidRPr="00F00DD0">
        <w:rPr>
          <w:sz w:val="28"/>
          <w:szCs w:val="28"/>
        </w:rPr>
        <w:t xml:space="preserve">дней со дня поступления указанной информации, за исключением случаев, предусмотренных пунктом </w:t>
      </w:r>
      <w:r w:rsidR="00F037F9" w:rsidRPr="00F00DD0">
        <w:rPr>
          <w:sz w:val="28"/>
          <w:szCs w:val="28"/>
        </w:rPr>
        <w:t>19</w:t>
      </w:r>
      <w:r w:rsidRPr="00F00DD0">
        <w:rPr>
          <w:sz w:val="28"/>
          <w:szCs w:val="28"/>
        </w:rPr>
        <w:t xml:space="preserve"> настоящего Положения;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Управление государственной службы и кадров Конституционного Суда, и с результатами ее проверки;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lastRenderedPageBreak/>
        <w:t>в) 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F143D" w:rsidRPr="00F00DD0" w:rsidRDefault="00F037F9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19</w:t>
      </w:r>
      <w:r w:rsidR="00CC75F2" w:rsidRPr="00F00DD0">
        <w:rPr>
          <w:sz w:val="28"/>
          <w:szCs w:val="28"/>
        </w:rPr>
        <w:t>.</w:t>
      </w:r>
      <w:r w:rsidR="00A32359" w:rsidRPr="00F00DD0">
        <w:rPr>
          <w:sz w:val="28"/>
          <w:szCs w:val="28"/>
        </w:rPr>
        <w:t xml:space="preserve"> </w:t>
      </w:r>
      <w:r w:rsidR="00CC75F2" w:rsidRPr="00F00DD0">
        <w:rPr>
          <w:sz w:val="28"/>
          <w:szCs w:val="28"/>
        </w:rPr>
        <w:t xml:space="preserve"> </w:t>
      </w:r>
      <w:r w:rsidR="00DF143D" w:rsidRPr="00F00DD0">
        <w:rPr>
          <w:sz w:val="28"/>
          <w:szCs w:val="28"/>
        </w:rPr>
        <w:t>Заседание Ко</w:t>
      </w:r>
      <w:r w:rsidR="00AA265D" w:rsidRPr="00F00DD0">
        <w:rPr>
          <w:sz w:val="28"/>
          <w:szCs w:val="28"/>
        </w:rPr>
        <w:t>миссии по рассмотрению заявлений, указанных</w:t>
      </w:r>
      <w:r w:rsidR="00DF143D" w:rsidRPr="00F00DD0">
        <w:rPr>
          <w:sz w:val="28"/>
          <w:szCs w:val="28"/>
        </w:rPr>
        <w:t xml:space="preserve"> в </w:t>
      </w:r>
      <w:r w:rsidRPr="00F00DD0">
        <w:rPr>
          <w:sz w:val="28"/>
          <w:szCs w:val="28"/>
        </w:rPr>
        <w:t>абзацах</w:t>
      </w:r>
      <w:r w:rsidR="00623078" w:rsidRPr="00F00DD0">
        <w:rPr>
          <w:sz w:val="28"/>
          <w:szCs w:val="28"/>
        </w:rPr>
        <w:t xml:space="preserve"> втором </w:t>
      </w:r>
      <w:r w:rsidRPr="00F00DD0">
        <w:rPr>
          <w:sz w:val="28"/>
          <w:szCs w:val="28"/>
        </w:rPr>
        <w:t xml:space="preserve">и третьем </w:t>
      </w:r>
      <w:r w:rsidR="00DF143D" w:rsidRPr="00F00DD0">
        <w:rPr>
          <w:sz w:val="28"/>
          <w:szCs w:val="28"/>
        </w:rPr>
        <w:t>подпункт</w:t>
      </w:r>
      <w:r w:rsidR="00623078" w:rsidRPr="00F00DD0">
        <w:rPr>
          <w:sz w:val="28"/>
          <w:szCs w:val="28"/>
        </w:rPr>
        <w:t>а</w:t>
      </w:r>
      <w:r w:rsidR="00DF143D" w:rsidRPr="00F00DD0">
        <w:rPr>
          <w:sz w:val="28"/>
          <w:szCs w:val="28"/>
        </w:rPr>
        <w:t xml:space="preserve">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6013C" w:rsidRPr="00F00DD0" w:rsidRDefault="00F147CC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 xml:space="preserve">19.1. </w:t>
      </w:r>
      <w:r w:rsidR="00E6013C" w:rsidRPr="00F00DD0">
        <w:rPr>
          <w:sz w:val="28"/>
          <w:szCs w:val="28"/>
        </w:rPr>
        <w:t>Уведомление, указанное в подпункте «д» пункта 13 настоящего Положения, как правило, рассматривается на очередном (плановом) заседании Комиссии.</w:t>
      </w:r>
    </w:p>
    <w:p w:rsidR="00623078" w:rsidRPr="00F00DD0" w:rsidRDefault="00F037F9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20</w:t>
      </w:r>
      <w:r w:rsidR="00A32359" w:rsidRPr="00F00DD0">
        <w:rPr>
          <w:sz w:val="28"/>
          <w:szCs w:val="28"/>
        </w:rPr>
        <w:t xml:space="preserve">. </w:t>
      </w:r>
      <w:r w:rsidR="00623078" w:rsidRPr="00F00DD0">
        <w:rPr>
          <w:sz w:val="28"/>
          <w:szCs w:val="28"/>
        </w:rPr>
        <w:t>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государственный служащий указывает в заявлении или уведомлении, представляемых в соответствии с подпункт</w:t>
      </w:r>
      <w:r w:rsidR="00E354F1" w:rsidRPr="00F00DD0">
        <w:rPr>
          <w:sz w:val="28"/>
          <w:szCs w:val="28"/>
        </w:rPr>
        <w:t>ами</w:t>
      </w:r>
      <w:r w:rsidR="00623078" w:rsidRPr="00F00DD0">
        <w:rPr>
          <w:sz w:val="28"/>
          <w:szCs w:val="28"/>
        </w:rPr>
        <w:t xml:space="preserve"> «б» </w:t>
      </w:r>
      <w:r w:rsidR="00E354F1" w:rsidRPr="00F00DD0">
        <w:rPr>
          <w:sz w:val="28"/>
          <w:szCs w:val="28"/>
        </w:rPr>
        <w:t xml:space="preserve">и «д» </w:t>
      </w:r>
      <w:r w:rsidR="00623078" w:rsidRPr="00F00DD0">
        <w:rPr>
          <w:sz w:val="28"/>
          <w:szCs w:val="28"/>
        </w:rPr>
        <w:t>пункта 13 настоящего Положения.</w:t>
      </w:r>
    </w:p>
    <w:p w:rsidR="00F81DE6" w:rsidRPr="00F00DD0" w:rsidRDefault="0076612F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21</w:t>
      </w:r>
      <w:r w:rsidR="00A32359" w:rsidRPr="00F00DD0">
        <w:rPr>
          <w:sz w:val="28"/>
          <w:szCs w:val="28"/>
        </w:rPr>
        <w:t xml:space="preserve">. </w:t>
      </w:r>
      <w:r w:rsidR="00F81DE6" w:rsidRPr="00F00DD0">
        <w:rPr>
          <w:sz w:val="28"/>
          <w:szCs w:val="28"/>
        </w:rPr>
        <w:t>Заседания Комиссии могут проводиться в отсутствие государственного служащего в случае:</w:t>
      </w:r>
    </w:p>
    <w:p w:rsidR="00F81DE6" w:rsidRPr="00F00DD0" w:rsidRDefault="00F81DE6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а) если в заявлении или уведомлении, предусмотренных подпункт</w:t>
      </w:r>
      <w:r w:rsidR="00E354F1" w:rsidRPr="00F00DD0">
        <w:rPr>
          <w:sz w:val="28"/>
          <w:szCs w:val="28"/>
        </w:rPr>
        <w:t>ами</w:t>
      </w:r>
      <w:r w:rsidRPr="00F00DD0">
        <w:rPr>
          <w:sz w:val="28"/>
          <w:szCs w:val="28"/>
        </w:rPr>
        <w:t xml:space="preserve"> «б» </w:t>
      </w:r>
      <w:r w:rsidR="00E354F1" w:rsidRPr="00F00DD0">
        <w:rPr>
          <w:sz w:val="28"/>
          <w:szCs w:val="28"/>
        </w:rPr>
        <w:t xml:space="preserve">и «д» </w:t>
      </w:r>
      <w:r w:rsidRPr="00F00DD0">
        <w:rPr>
          <w:sz w:val="28"/>
          <w:szCs w:val="28"/>
        </w:rPr>
        <w:t>пункта 13 настоящего Положения, не содержится указания о намерении государственного служащего лично присутствовать на заседании Комиссии;</w:t>
      </w:r>
    </w:p>
    <w:p w:rsidR="00F81DE6" w:rsidRPr="00F00DD0" w:rsidRDefault="00F81DE6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б) если государственный служащий,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DF143D" w:rsidRPr="00F00DD0" w:rsidRDefault="0076612F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22</w:t>
      </w:r>
      <w:r w:rsidR="00A32359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>На заседании Комиссии заслушиваются пояснения государственного служащего (с его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F143D" w:rsidRPr="00F00DD0" w:rsidRDefault="0076612F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23</w:t>
      </w:r>
      <w:r w:rsidR="00A32359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F143D" w:rsidRPr="00F00DD0" w:rsidRDefault="0076612F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24</w:t>
      </w:r>
      <w:r w:rsidR="00A32359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>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а) установить, что сведения, представленные государственным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года N 1065, являются достоверными и полными;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lastRenderedPageBreak/>
        <w:t>б) установить, что сведения, представленные государственным служащим в соответствии с подпунктом «а» пункта 1 Положения, названного в подпункте «а» настоящего пункта, являются недостоверными и (или) неполными. В этом случае Комиссия рекомендует Председателю Конституционного Суда Российской Федерации применить к государственному служащему конкретную меру ответственности.</w:t>
      </w:r>
    </w:p>
    <w:p w:rsidR="00DF143D" w:rsidRPr="00F00DD0" w:rsidRDefault="0076612F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25</w:t>
      </w:r>
      <w:r w:rsidR="00A32359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>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Конституционного Суда Российской Федерации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DF143D" w:rsidRPr="00F00DD0" w:rsidRDefault="0076612F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26</w:t>
      </w:r>
      <w:r w:rsidR="00A32359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 xml:space="preserve">По итогам рассмотрения вопроса, указанного в </w:t>
      </w:r>
      <w:r w:rsidR="00F81DE6" w:rsidRPr="00F00DD0">
        <w:rPr>
          <w:sz w:val="28"/>
          <w:szCs w:val="28"/>
        </w:rPr>
        <w:t xml:space="preserve">абзаце втором подпункта «б» </w:t>
      </w:r>
      <w:r w:rsidR="00DF143D" w:rsidRPr="00F00DD0">
        <w:rPr>
          <w:sz w:val="28"/>
          <w:szCs w:val="28"/>
        </w:rPr>
        <w:t>пункта 13 настоящего Положения, Комиссия принимает одно из следующих решений: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Конституционного Суда Российской Федерации применить к государственному служащему конкретную меру ответственности.</w:t>
      </w:r>
    </w:p>
    <w:p w:rsidR="0076612F" w:rsidRPr="00F00DD0" w:rsidRDefault="0076612F" w:rsidP="0076612F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27</w:t>
      </w:r>
      <w:r w:rsidR="00A32359" w:rsidRPr="00F00DD0">
        <w:rPr>
          <w:sz w:val="28"/>
          <w:szCs w:val="28"/>
        </w:rPr>
        <w:t>.</w:t>
      </w:r>
      <w:r w:rsidRPr="00F00DD0">
        <w:t xml:space="preserve">  </w:t>
      </w:r>
      <w:r w:rsidRPr="00F00DD0">
        <w:rPr>
          <w:sz w:val="28"/>
          <w:szCs w:val="28"/>
        </w:rPr>
        <w:t>По итогам рассмотрения вопроса, указанного в абзаце третьем подпункта "б" пункта 13 настоящего Положения, Комиссия принимает одно из следующих решений:</w:t>
      </w:r>
    </w:p>
    <w:p w:rsidR="0076612F" w:rsidRPr="00F00DD0" w:rsidRDefault="0076612F" w:rsidP="0076612F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 xml:space="preserve"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F00DD0">
        <w:rPr>
          <w:sz w:val="28"/>
          <w:szCs w:val="28"/>
        </w:rPr>
        <w:lastRenderedPageBreak/>
        <w:t>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76612F" w:rsidRPr="00F00DD0" w:rsidRDefault="0076612F" w:rsidP="0076612F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Председателю Конституционного Суда Российской Федерации применить к государственному служащему конкретную меру ответственности.</w:t>
      </w:r>
      <w:r w:rsidR="00A32359" w:rsidRPr="00F00DD0">
        <w:rPr>
          <w:sz w:val="28"/>
          <w:szCs w:val="28"/>
        </w:rPr>
        <w:t xml:space="preserve"> </w:t>
      </w:r>
    </w:p>
    <w:p w:rsidR="00F81DE6" w:rsidRPr="00F00DD0" w:rsidRDefault="0076612F" w:rsidP="00F81DE6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28.</w:t>
      </w:r>
      <w:r w:rsidR="00E354F1" w:rsidRPr="00F00DD0">
        <w:rPr>
          <w:sz w:val="28"/>
          <w:szCs w:val="28"/>
        </w:rPr>
        <w:t xml:space="preserve"> </w:t>
      </w:r>
      <w:r w:rsidR="00F81DE6" w:rsidRPr="00F00DD0">
        <w:rPr>
          <w:sz w:val="28"/>
          <w:szCs w:val="28"/>
        </w:rPr>
        <w:t xml:space="preserve">По итогам рассмотрения вопроса, указанного в абзаце </w:t>
      </w:r>
      <w:r w:rsidRPr="00F00DD0">
        <w:rPr>
          <w:sz w:val="28"/>
          <w:szCs w:val="28"/>
        </w:rPr>
        <w:t>четвертом</w:t>
      </w:r>
      <w:r w:rsidR="00F81DE6" w:rsidRPr="00F00DD0">
        <w:rPr>
          <w:sz w:val="28"/>
          <w:szCs w:val="28"/>
        </w:rPr>
        <w:t xml:space="preserve"> подпункта «б» пункта 13 настоящего Положения, Комиссия принимает одно из следующих решений:</w:t>
      </w:r>
    </w:p>
    <w:p w:rsidR="00F81DE6" w:rsidRPr="00F00DD0" w:rsidRDefault="00F81DE6" w:rsidP="00F81DE6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F81DE6" w:rsidRPr="00F00DD0" w:rsidRDefault="00F81DE6" w:rsidP="00F81DE6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Председателю Конституционного Суда Российской Федерации принять меры по урегулированию конфликта интересов или по недопущению его возникновения;</w:t>
      </w:r>
    </w:p>
    <w:p w:rsidR="00F81DE6" w:rsidRPr="00F00DD0" w:rsidRDefault="00F81DE6" w:rsidP="00F81DE6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Председателю Конституционного Суда Российской Федерации применить к государственному служащему конкретную меру ответственности.</w:t>
      </w:r>
    </w:p>
    <w:p w:rsidR="00DF143D" w:rsidRPr="00F00DD0" w:rsidRDefault="0076612F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29</w:t>
      </w:r>
      <w:r w:rsidR="00A32359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 xml:space="preserve">По итогам рассмотрения вопроса, указанного в </w:t>
      </w:r>
      <w:hyperlink r:id="rId12" w:history="1">
        <w:r w:rsidR="00DF143D" w:rsidRPr="00F00DD0">
          <w:rPr>
            <w:sz w:val="28"/>
            <w:szCs w:val="28"/>
          </w:rPr>
          <w:t>подпункте</w:t>
        </w:r>
      </w:hyperlink>
      <w:r w:rsidR="00DF143D" w:rsidRPr="00F00DD0">
        <w:rPr>
          <w:sz w:val="28"/>
          <w:szCs w:val="28"/>
        </w:rPr>
        <w:t xml:space="preserve"> «г» пункта 13 настоящего Положения, Комиссия принимает одно из следующих решений:</w:t>
      </w:r>
    </w:p>
    <w:p w:rsidR="00DF143D" w:rsidRPr="00F00DD0" w:rsidRDefault="00DF143D" w:rsidP="00DF14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hyperlink r:id="rId13" w:history="1">
        <w:r w:rsidRPr="00F00DD0">
          <w:rPr>
            <w:sz w:val="28"/>
            <w:szCs w:val="28"/>
          </w:rPr>
          <w:t>частью 1 статьи 3</w:t>
        </w:r>
      </w:hyperlink>
      <w:r w:rsidRPr="00F00DD0">
        <w:rPr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14" w:history="1">
        <w:r w:rsidRPr="00F00DD0">
          <w:rPr>
            <w:sz w:val="28"/>
            <w:szCs w:val="28"/>
          </w:rPr>
          <w:t>частью 1 статьи 3</w:t>
        </w:r>
      </w:hyperlink>
      <w:r w:rsidRPr="00F00DD0">
        <w:rPr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Председателю Конституционного Суда Российской Федерации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860FFC" w:rsidRPr="00F00DD0" w:rsidRDefault="00860FFC" w:rsidP="00860FFC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lastRenderedPageBreak/>
        <w:t>30. По итогам рассмотрения вопроса, указанного в подпункте «д» пункта 13 настоящего Положения, Комиссия принимает одно из следующих решений:</w:t>
      </w:r>
    </w:p>
    <w:p w:rsidR="00860FFC" w:rsidRPr="00F00DD0" w:rsidRDefault="00860FFC" w:rsidP="00860FFC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860FFC" w:rsidRPr="00F00DD0" w:rsidRDefault="00860FFC" w:rsidP="00860FFC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F143D" w:rsidRPr="00F00DD0" w:rsidRDefault="0076612F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3</w:t>
      </w:r>
      <w:r w:rsidR="001146B8" w:rsidRPr="00F00DD0">
        <w:rPr>
          <w:sz w:val="28"/>
          <w:szCs w:val="28"/>
        </w:rPr>
        <w:t>1</w:t>
      </w:r>
      <w:r w:rsidR="00A32359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 xml:space="preserve">По итогам рассмотрения вопросов, указанных в </w:t>
      </w:r>
      <w:hyperlink r:id="rId15" w:history="1">
        <w:r w:rsidR="00DF143D" w:rsidRPr="00F00DD0">
          <w:rPr>
            <w:sz w:val="28"/>
            <w:szCs w:val="28"/>
          </w:rPr>
          <w:t>подпунктах «а</w:t>
        </w:r>
      </w:hyperlink>
      <w:r w:rsidR="00DF143D" w:rsidRPr="00F00DD0">
        <w:rPr>
          <w:sz w:val="28"/>
          <w:szCs w:val="28"/>
        </w:rPr>
        <w:t xml:space="preserve">», </w:t>
      </w:r>
      <w:hyperlink r:id="rId16" w:history="1">
        <w:r w:rsidR="00DF143D" w:rsidRPr="00F00DD0">
          <w:rPr>
            <w:sz w:val="28"/>
            <w:szCs w:val="28"/>
          </w:rPr>
          <w:t>«б»</w:t>
        </w:r>
      </w:hyperlink>
      <w:r w:rsidR="00860FFC" w:rsidRPr="00F00DD0">
        <w:rPr>
          <w:sz w:val="28"/>
          <w:szCs w:val="28"/>
        </w:rPr>
        <w:t xml:space="preserve">, </w:t>
      </w:r>
      <w:r w:rsidR="00DF143D" w:rsidRPr="00F00DD0">
        <w:rPr>
          <w:sz w:val="28"/>
          <w:szCs w:val="28"/>
        </w:rPr>
        <w:t>«г»</w:t>
      </w:r>
      <w:r w:rsidR="00860FFC" w:rsidRPr="00F00DD0">
        <w:rPr>
          <w:sz w:val="28"/>
          <w:szCs w:val="28"/>
        </w:rPr>
        <w:t xml:space="preserve"> и «д»</w:t>
      </w:r>
      <w:r w:rsidR="00DF143D" w:rsidRPr="00F00DD0">
        <w:rPr>
          <w:sz w:val="28"/>
          <w:szCs w:val="28"/>
        </w:rPr>
        <w:t xml:space="preserve"> пункта 13 настоящего Положения, при наличии к тому оснований Комиссия может принять иное решение, чем это предусмотрено </w:t>
      </w:r>
      <w:hyperlink r:id="rId17" w:history="1">
        <w:r w:rsidR="00DF143D" w:rsidRPr="00F00DD0">
          <w:rPr>
            <w:sz w:val="28"/>
            <w:szCs w:val="28"/>
          </w:rPr>
          <w:t xml:space="preserve">пунктами </w:t>
        </w:r>
      </w:hyperlink>
      <w:r w:rsidRPr="00F00DD0">
        <w:rPr>
          <w:sz w:val="28"/>
          <w:szCs w:val="28"/>
        </w:rPr>
        <w:t xml:space="preserve">24 - </w:t>
      </w:r>
      <w:r w:rsidR="00860FFC" w:rsidRPr="00F00DD0">
        <w:rPr>
          <w:sz w:val="28"/>
          <w:szCs w:val="28"/>
        </w:rPr>
        <w:t>30</w:t>
      </w:r>
      <w:r w:rsidR="00463A48" w:rsidRPr="00F00DD0">
        <w:rPr>
          <w:sz w:val="28"/>
          <w:szCs w:val="28"/>
        </w:rPr>
        <w:t xml:space="preserve"> </w:t>
      </w:r>
      <w:r w:rsidR="00DF143D" w:rsidRPr="00F00DD0">
        <w:rPr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DF143D" w:rsidRPr="00F00DD0" w:rsidRDefault="0076612F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3</w:t>
      </w:r>
      <w:r w:rsidR="001146B8" w:rsidRPr="00F00DD0">
        <w:rPr>
          <w:sz w:val="28"/>
          <w:szCs w:val="28"/>
        </w:rPr>
        <w:t>2</w:t>
      </w:r>
      <w:r w:rsidR="002D2473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>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DF143D" w:rsidRPr="00F00DD0" w:rsidRDefault="0076612F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3</w:t>
      </w:r>
      <w:r w:rsidR="001146B8" w:rsidRPr="00F00DD0">
        <w:rPr>
          <w:sz w:val="28"/>
          <w:szCs w:val="28"/>
        </w:rPr>
        <w:t>3</w:t>
      </w:r>
      <w:r w:rsidR="002D2473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>Для исполнения решений Комиссии могут быть подготовлены проекты приказов, распоряжений, решений либо поручений Председателя Конституционного Суда Российской Федерации, которые в установленном порядке представляются на его рассмотрение.</w:t>
      </w:r>
    </w:p>
    <w:p w:rsidR="00DF143D" w:rsidRPr="00F00DD0" w:rsidRDefault="0076612F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3</w:t>
      </w:r>
      <w:r w:rsidR="001146B8" w:rsidRPr="00F00DD0">
        <w:rPr>
          <w:sz w:val="28"/>
          <w:szCs w:val="28"/>
        </w:rPr>
        <w:t>4</w:t>
      </w:r>
      <w:r w:rsidR="002D2473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>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F143D" w:rsidRPr="00F00DD0" w:rsidRDefault="0076612F" w:rsidP="00DF143D">
      <w:pPr>
        <w:ind w:firstLine="720"/>
        <w:jc w:val="both"/>
        <w:rPr>
          <w:i/>
          <w:sz w:val="28"/>
          <w:szCs w:val="28"/>
          <w:u w:val="single"/>
        </w:rPr>
      </w:pPr>
      <w:r w:rsidRPr="00F00DD0">
        <w:rPr>
          <w:sz w:val="28"/>
          <w:szCs w:val="28"/>
        </w:rPr>
        <w:t>3</w:t>
      </w:r>
      <w:r w:rsidR="001146B8" w:rsidRPr="00F00DD0">
        <w:rPr>
          <w:sz w:val="28"/>
          <w:szCs w:val="28"/>
        </w:rPr>
        <w:t>5</w:t>
      </w:r>
      <w:r w:rsidR="002D2473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 для Председателя Конституционного Суда Российской Федерации носят рекомендательный характер. </w:t>
      </w:r>
    </w:p>
    <w:p w:rsidR="00DF143D" w:rsidRPr="00F00DD0" w:rsidRDefault="0076612F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3</w:t>
      </w:r>
      <w:r w:rsidR="001146B8" w:rsidRPr="00F00DD0">
        <w:rPr>
          <w:sz w:val="28"/>
          <w:szCs w:val="28"/>
        </w:rPr>
        <w:t>6</w:t>
      </w:r>
      <w:r w:rsidR="002D2473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>В протоколе заседания Комиссии указываются: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lastRenderedPageBreak/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ж) другие сведения;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з) результаты голосования;</w:t>
      </w:r>
    </w:p>
    <w:p w:rsidR="00DF143D" w:rsidRPr="00F00DD0" w:rsidRDefault="00DF143D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и) решение и обоснование его принятия.</w:t>
      </w:r>
    </w:p>
    <w:p w:rsidR="00DF143D" w:rsidRPr="00F00DD0" w:rsidRDefault="00DB3CE4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3</w:t>
      </w:r>
      <w:r w:rsidR="001146B8" w:rsidRPr="00F00DD0">
        <w:rPr>
          <w:sz w:val="28"/>
          <w:szCs w:val="28"/>
        </w:rPr>
        <w:t>7</w:t>
      </w:r>
      <w:r w:rsidR="002D2473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DF143D" w:rsidRPr="00F00DD0" w:rsidRDefault="00DB3CE4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3</w:t>
      </w:r>
      <w:r w:rsidR="001146B8" w:rsidRPr="00F00DD0">
        <w:rPr>
          <w:sz w:val="28"/>
          <w:szCs w:val="28"/>
        </w:rPr>
        <w:t>8</w:t>
      </w:r>
      <w:r w:rsidR="002D2473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 xml:space="preserve">Копии протокола заседания Комиссии в </w:t>
      </w:r>
      <w:r w:rsidR="00463A48" w:rsidRPr="00F00DD0">
        <w:rPr>
          <w:sz w:val="28"/>
          <w:szCs w:val="28"/>
        </w:rPr>
        <w:t xml:space="preserve">7-дневный </w:t>
      </w:r>
      <w:r w:rsidR="00DF143D" w:rsidRPr="00F00DD0">
        <w:rPr>
          <w:sz w:val="28"/>
          <w:szCs w:val="28"/>
        </w:rPr>
        <w:t>срок со дня заседания направляются Председателю Конституционного Суда Российской Федерации,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DF143D" w:rsidRPr="00F00DD0" w:rsidRDefault="00DB3CE4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3</w:t>
      </w:r>
      <w:r w:rsidR="001146B8" w:rsidRPr="00F00DD0">
        <w:rPr>
          <w:sz w:val="28"/>
          <w:szCs w:val="28"/>
        </w:rPr>
        <w:t>9</w:t>
      </w:r>
      <w:r w:rsidR="002D2473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>Председатель Конституционного Суда Российской Федерации рассматривает протокол заседания Комиссии и вправе учесть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Конституционного Суда Российской Федерации в письменной форме   уведомляет Комиссию в месячный срок со дня поступления к нему протокола заседания Комиссии. Решение Председателя Конституционного Суда Российской Федерации оглашается на ближайшем заседании Комиссии и принимается к сведению без обсуждения.</w:t>
      </w:r>
    </w:p>
    <w:p w:rsidR="00DF143D" w:rsidRPr="00F00DD0" w:rsidRDefault="001146B8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40</w:t>
      </w:r>
      <w:r w:rsidR="002D2473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>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Председателю Конституционного Суда Российской Федерации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DF143D" w:rsidRPr="00F00DD0" w:rsidRDefault="00DB3CE4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4</w:t>
      </w:r>
      <w:r w:rsidR="001146B8" w:rsidRPr="00F00DD0">
        <w:rPr>
          <w:sz w:val="28"/>
          <w:szCs w:val="28"/>
        </w:rPr>
        <w:t>1</w:t>
      </w:r>
      <w:r w:rsidR="002D2473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DF143D" w:rsidRPr="00F00DD0" w:rsidRDefault="00DB3CE4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4</w:t>
      </w:r>
      <w:r w:rsidR="001146B8" w:rsidRPr="00F00DD0">
        <w:rPr>
          <w:sz w:val="28"/>
          <w:szCs w:val="28"/>
        </w:rPr>
        <w:t>2</w:t>
      </w:r>
      <w:r w:rsidR="00130B39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>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F143D" w:rsidRPr="00F00DD0" w:rsidRDefault="00DB3CE4" w:rsidP="00DF143D">
      <w:pPr>
        <w:ind w:firstLine="720"/>
        <w:jc w:val="both"/>
        <w:rPr>
          <w:sz w:val="28"/>
          <w:szCs w:val="28"/>
        </w:rPr>
      </w:pPr>
      <w:r w:rsidRPr="00F00DD0">
        <w:rPr>
          <w:sz w:val="28"/>
          <w:szCs w:val="28"/>
        </w:rPr>
        <w:t>4</w:t>
      </w:r>
      <w:r w:rsidR="001146B8" w:rsidRPr="00F00DD0">
        <w:rPr>
          <w:sz w:val="28"/>
          <w:szCs w:val="28"/>
        </w:rPr>
        <w:t>3</w:t>
      </w:r>
      <w:r w:rsidR="00130B39" w:rsidRPr="00F00DD0">
        <w:rPr>
          <w:sz w:val="28"/>
          <w:szCs w:val="28"/>
        </w:rPr>
        <w:t xml:space="preserve">. </w:t>
      </w:r>
      <w:r w:rsidR="00DF143D" w:rsidRPr="00F00DD0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</w:t>
      </w:r>
      <w:r w:rsidR="00DF143D" w:rsidRPr="00F00DD0">
        <w:rPr>
          <w:sz w:val="28"/>
          <w:szCs w:val="28"/>
        </w:rPr>
        <w:lastRenderedPageBreak/>
        <w:t>заседания, ознакомление членов Комиссии с материалами, представляемыми для обсуждения на заседании Комиссии, осуществляются Управлением государственной службы и кадров Конституционного Суда.</w:t>
      </w:r>
    </w:p>
    <w:p w:rsidR="005B4DB8" w:rsidRPr="00F00DD0" w:rsidRDefault="005B4DB8"/>
    <w:sectPr w:rsidR="005B4DB8" w:rsidRPr="00F00DD0" w:rsidSect="00356348">
      <w:headerReference w:type="even" r:id="rId18"/>
      <w:headerReference w:type="default" r:id="rId19"/>
      <w:pgSz w:w="11906" w:h="16838" w:code="9"/>
      <w:pgMar w:top="1134" w:right="851" w:bottom="720" w:left="1701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07" w:rsidRDefault="00E16107">
      <w:r>
        <w:separator/>
      </w:r>
    </w:p>
  </w:endnote>
  <w:endnote w:type="continuationSeparator" w:id="0">
    <w:p w:rsidR="00E16107" w:rsidRDefault="00E1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07" w:rsidRDefault="00E16107">
      <w:r>
        <w:separator/>
      </w:r>
    </w:p>
  </w:footnote>
  <w:footnote w:type="continuationSeparator" w:id="0">
    <w:p w:rsidR="00E16107" w:rsidRDefault="00E16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8A" w:rsidRDefault="003C148A" w:rsidP="007763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148A" w:rsidRDefault="003C148A" w:rsidP="00CD697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8A" w:rsidRDefault="003C148A" w:rsidP="007763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600B">
      <w:rPr>
        <w:rStyle w:val="a4"/>
        <w:noProof/>
      </w:rPr>
      <w:t>2</w:t>
    </w:r>
    <w:r>
      <w:rPr>
        <w:rStyle w:val="a4"/>
      </w:rPr>
      <w:fldChar w:fldCharType="end"/>
    </w:r>
  </w:p>
  <w:p w:rsidR="003C148A" w:rsidRDefault="003C148A" w:rsidP="00CD697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F9"/>
    <w:rsid w:val="00003D7D"/>
    <w:rsid w:val="00017689"/>
    <w:rsid w:val="00032E42"/>
    <w:rsid w:val="00034ED6"/>
    <w:rsid w:val="00056BCA"/>
    <w:rsid w:val="00091F64"/>
    <w:rsid w:val="0009796C"/>
    <w:rsid w:val="000B46BB"/>
    <w:rsid w:val="000C28ED"/>
    <w:rsid w:val="000C2A41"/>
    <w:rsid w:val="000C36F1"/>
    <w:rsid w:val="000D6C98"/>
    <w:rsid w:val="000D7C30"/>
    <w:rsid w:val="000E7996"/>
    <w:rsid w:val="00112056"/>
    <w:rsid w:val="001146B8"/>
    <w:rsid w:val="00116121"/>
    <w:rsid w:val="00116A03"/>
    <w:rsid w:val="00120C82"/>
    <w:rsid w:val="001265DB"/>
    <w:rsid w:val="00126CBD"/>
    <w:rsid w:val="00130B39"/>
    <w:rsid w:val="001435BC"/>
    <w:rsid w:val="00162769"/>
    <w:rsid w:val="001D7100"/>
    <w:rsid w:val="001E4E8B"/>
    <w:rsid w:val="001F0B15"/>
    <w:rsid w:val="00201232"/>
    <w:rsid w:val="00203CEE"/>
    <w:rsid w:val="002063F7"/>
    <w:rsid w:val="002262E5"/>
    <w:rsid w:val="00233876"/>
    <w:rsid w:val="002A70F2"/>
    <w:rsid w:val="002B65A4"/>
    <w:rsid w:val="002D2473"/>
    <w:rsid w:val="00301697"/>
    <w:rsid w:val="003140D6"/>
    <w:rsid w:val="0031772D"/>
    <w:rsid w:val="00347AB1"/>
    <w:rsid w:val="00356348"/>
    <w:rsid w:val="00356C49"/>
    <w:rsid w:val="003C148A"/>
    <w:rsid w:val="003F26A5"/>
    <w:rsid w:val="004272B3"/>
    <w:rsid w:val="00463A48"/>
    <w:rsid w:val="00467B9B"/>
    <w:rsid w:val="004766BF"/>
    <w:rsid w:val="004A1B79"/>
    <w:rsid w:val="004D0C24"/>
    <w:rsid w:val="004D35CB"/>
    <w:rsid w:val="004E0F4E"/>
    <w:rsid w:val="004E4963"/>
    <w:rsid w:val="00502827"/>
    <w:rsid w:val="00513F50"/>
    <w:rsid w:val="00514AF2"/>
    <w:rsid w:val="00552DEB"/>
    <w:rsid w:val="00565E2B"/>
    <w:rsid w:val="00572973"/>
    <w:rsid w:val="00575095"/>
    <w:rsid w:val="005B2B82"/>
    <w:rsid w:val="005B4DB8"/>
    <w:rsid w:val="005C7D97"/>
    <w:rsid w:val="005D600B"/>
    <w:rsid w:val="00623078"/>
    <w:rsid w:val="00631F1F"/>
    <w:rsid w:val="00634789"/>
    <w:rsid w:val="006831F9"/>
    <w:rsid w:val="00684F7D"/>
    <w:rsid w:val="00691711"/>
    <w:rsid w:val="006F5E53"/>
    <w:rsid w:val="0071427D"/>
    <w:rsid w:val="00750DEC"/>
    <w:rsid w:val="00754362"/>
    <w:rsid w:val="0076612F"/>
    <w:rsid w:val="00776365"/>
    <w:rsid w:val="00792258"/>
    <w:rsid w:val="00796971"/>
    <w:rsid w:val="00796F5D"/>
    <w:rsid w:val="007B4038"/>
    <w:rsid w:val="007C216D"/>
    <w:rsid w:val="007C31DA"/>
    <w:rsid w:val="007E1D5C"/>
    <w:rsid w:val="007E452C"/>
    <w:rsid w:val="00803A6C"/>
    <w:rsid w:val="0081081A"/>
    <w:rsid w:val="008411B5"/>
    <w:rsid w:val="0084723B"/>
    <w:rsid w:val="00860FFC"/>
    <w:rsid w:val="008640AC"/>
    <w:rsid w:val="008654C8"/>
    <w:rsid w:val="00871354"/>
    <w:rsid w:val="008A1283"/>
    <w:rsid w:val="008A1583"/>
    <w:rsid w:val="008B27CC"/>
    <w:rsid w:val="008B7846"/>
    <w:rsid w:val="008D0124"/>
    <w:rsid w:val="008D3088"/>
    <w:rsid w:val="008F3B39"/>
    <w:rsid w:val="00903C51"/>
    <w:rsid w:val="00907721"/>
    <w:rsid w:val="00914A00"/>
    <w:rsid w:val="00945CA0"/>
    <w:rsid w:val="00946A6E"/>
    <w:rsid w:val="00955620"/>
    <w:rsid w:val="009652D6"/>
    <w:rsid w:val="009778A3"/>
    <w:rsid w:val="009C7B20"/>
    <w:rsid w:val="009D1AE1"/>
    <w:rsid w:val="009D2DA4"/>
    <w:rsid w:val="009E1E33"/>
    <w:rsid w:val="00A10682"/>
    <w:rsid w:val="00A212AD"/>
    <w:rsid w:val="00A25EBF"/>
    <w:rsid w:val="00A32359"/>
    <w:rsid w:val="00A754DF"/>
    <w:rsid w:val="00A8556E"/>
    <w:rsid w:val="00A91D4A"/>
    <w:rsid w:val="00AA265D"/>
    <w:rsid w:val="00AA6C5A"/>
    <w:rsid w:val="00AE790D"/>
    <w:rsid w:val="00AF7B0C"/>
    <w:rsid w:val="00B1549B"/>
    <w:rsid w:val="00B43B56"/>
    <w:rsid w:val="00B74186"/>
    <w:rsid w:val="00B95C5F"/>
    <w:rsid w:val="00BA2924"/>
    <w:rsid w:val="00BD3E32"/>
    <w:rsid w:val="00BE7B97"/>
    <w:rsid w:val="00BF7C4F"/>
    <w:rsid w:val="00C236A0"/>
    <w:rsid w:val="00C32230"/>
    <w:rsid w:val="00C5196A"/>
    <w:rsid w:val="00C71F21"/>
    <w:rsid w:val="00C72547"/>
    <w:rsid w:val="00C84206"/>
    <w:rsid w:val="00C92BC6"/>
    <w:rsid w:val="00CA0246"/>
    <w:rsid w:val="00CC75F2"/>
    <w:rsid w:val="00CD6976"/>
    <w:rsid w:val="00CE12D1"/>
    <w:rsid w:val="00CF7897"/>
    <w:rsid w:val="00D149A8"/>
    <w:rsid w:val="00D27993"/>
    <w:rsid w:val="00D378AA"/>
    <w:rsid w:val="00D41D98"/>
    <w:rsid w:val="00D66AA5"/>
    <w:rsid w:val="00D67AE1"/>
    <w:rsid w:val="00D743DD"/>
    <w:rsid w:val="00DA5D5B"/>
    <w:rsid w:val="00DA67F3"/>
    <w:rsid w:val="00DB3CE4"/>
    <w:rsid w:val="00DB7903"/>
    <w:rsid w:val="00DF143D"/>
    <w:rsid w:val="00E129CE"/>
    <w:rsid w:val="00E1324A"/>
    <w:rsid w:val="00E16107"/>
    <w:rsid w:val="00E27519"/>
    <w:rsid w:val="00E354F1"/>
    <w:rsid w:val="00E6013C"/>
    <w:rsid w:val="00E92F7A"/>
    <w:rsid w:val="00ED4C77"/>
    <w:rsid w:val="00F00DD0"/>
    <w:rsid w:val="00F037F9"/>
    <w:rsid w:val="00F147CC"/>
    <w:rsid w:val="00F226D6"/>
    <w:rsid w:val="00F35932"/>
    <w:rsid w:val="00F43078"/>
    <w:rsid w:val="00F5145A"/>
    <w:rsid w:val="00F7205C"/>
    <w:rsid w:val="00F81DE6"/>
    <w:rsid w:val="00F93233"/>
    <w:rsid w:val="00FA0F18"/>
    <w:rsid w:val="00FA6C13"/>
    <w:rsid w:val="00FA7127"/>
    <w:rsid w:val="00FB7B4C"/>
    <w:rsid w:val="00FD0F3E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1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69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D6976"/>
  </w:style>
  <w:style w:type="paragraph" w:styleId="a5">
    <w:name w:val="Balloon Text"/>
    <w:basedOn w:val="a"/>
    <w:semiHidden/>
    <w:rsid w:val="00DA5D5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A0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1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69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D6976"/>
  </w:style>
  <w:style w:type="paragraph" w:styleId="a5">
    <w:name w:val="Balloon Text"/>
    <w:basedOn w:val="a"/>
    <w:semiHidden/>
    <w:rsid w:val="00DA5D5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A0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81A13FD49E4FEE308ECE6E1E09EBA78205C04487D203DD55531822F79CCDCDE4C4D4F900610D6089RFIB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81A13FD49E4FEE308ECE6E1E09EBA78205C64980D602DD55531822F79CCDCDE4C4D4F900610D6188RFIBN" TargetMode="External"/><Relationship Id="rId17" Type="http://schemas.openxmlformats.org/officeDocument/2006/relationships/hyperlink" Target="consultantplus://offline/ref=8079CF0417FF529FE96DF4EBA1E96DA168F9B24ACAD693AE382B1D30D85D29EEBDC26FE1CB850F1EZ9KD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8079CF0417FF529FE96DF4EBA1E96DA168F9B24ACAD693AE382B1D30D85D29EEBDC26FE1CB850F1FZ9KF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consultantplus://offline/ref=8079CF0417FF529FE96DF4EBA1E96DA168F9B24ACAD693AE382B1D30D85D29EEBDC26FE1CB850F1FZ9KAN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81A13FD49E4FEE308ECE6E1E09EBA78205C04487D203DD55531822F79CCDCDE4C4D4F900610D6089RFI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27946ED1D577448A9D47ABE45011A8" ma:contentTypeVersion="1" ma:contentTypeDescription="Создание документа." ma:contentTypeScope="" ma:versionID="3fbbb1666f476cbe7acfc56e383e93bc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9337bbdfd0ee84fbe5ea516630ab372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C547-E1F0-4DC9-A238-D18B5594D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CDA96-F131-468A-B148-FECFED69A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aa5de6-3da6-4bfb-bdf9-3a6adb29c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5C3C9-91F5-4D28-87C7-06DE5DE7599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849D7B-0BB3-430E-8774-274B11A710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567DEBA-E257-4D90-BFF0-3DC2D6B5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4031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КС РФ</Company>
  <LinksUpToDate>false</LinksUpToDate>
  <CharactersWithSpaces>26961</CharactersWithSpaces>
  <SharedDoc>false</SharedDoc>
  <HLinks>
    <vt:vector size="48" baseType="variant"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consultantplus://offline/ref=8079CF0417FF529FE96DF4EBA1E96DA168F9B24ACAD693AE382B1D30D85D29EEBDC26FE1CB850E14Z9K2N</vt:lpwstr>
      </vt:variant>
      <vt:variant>
        <vt:lpwstr/>
      </vt:variant>
      <vt:variant>
        <vt:i4>7012460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consultantplus://offline/ref=8079CF0417FF529FE96DF4EBA1E96DA168F9B24ACAD693AE382B1D30D85D29EEBDC26FE1CB850E17Z9KEN</vt:lpwstr>
      </vt:variant>
      <vt:variant>
        <vt:lpwstr/>
      </vt:variant>
      <vt:variant>
        <vt:i4>7012412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consultantplus://offline/ref=8079CF0417FF529FE96DF4EBA1E96DA168F9B24ACAD693AE382B1D30D85D29EEBDC26FE1CB850F1EZ9KDN</vt:lpwstr>
      </vt:variant>
      <vt:variant>
        <vt:lpwstr/>
      </vt:variant>
      <vt:variant>
        <vt:i4>7012413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consultantplus://offline/ref=8079CF0417FF529FE96DF4EBA1E96DA168F9B24ACAD693AE382B1D30D85D29EEBDC26FE1CB850F1FZ9KFN</vt:lpwstr>
      </vt:variant>
      <vt:variant>
        <vt:lpwstr/>
      </vt:variant>
      <vt:variant>
        <vt:i4>7012410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consultantplus://offline/ref=8079CF0417FF529FE96DF4EBA1E96DA168F9B24ACAD693AE382B1D30D85D29EEBDC26FE1CB850F1FZ9KAN</vt:lpwstr>
      </vt:variant>
      <vt:variant>
        <vt:lpwstr/>
      </vt:variant>
      <vt:variant>
        <vt:i4>3866725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consultantplus://offline/ref=81A13FD49E4FEE308ECE6E1E09EBA78205C04487D203DD55531822F79CCDCDE4C4D4F900610D6089RFIBN</vt:lpwstr>
      </vt:variant>
      <vt:variant>
        <vt:lpwstr/>
      </vt:variant>
      <vt:variant>
        <vt:i4>3866725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consultantplus://offline/ref=81A13FD49E4FEE308ECE6E1E09EBA78205C04487D203DD55531822F79CCDCDE4C4D4F900610D6089RFIBN</vt:lpwstr>
      </vt:variant>
      <vt:variant>
        <vt:lpwstr/>
      </vt:variant>
      <vt:variant>
        <vt:i4>3866732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consultantplus://offline/ref=81A13FD49E4FEE308ECE6E1E09EBA78205C64980D602DD55531822F79CCDCDE4C4D4F900610D6188RFIBN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cp:revision>3</cp:revision>
  <cp:lastPrinted>2025-10-06T13:30:00Z</cp:lastPrinted>
  <dcterms:created xsi:type="dcterms:W3CDTF">2025-10-08T12:33:00Z</dcterms:created>
  <dcterms:modified xsi:type="dcterms:W3CDTF">2025-10-08T14:47:00Z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YTS2AAM2MAMQ-187-21</vt:lpwstr>
  </property>
  <property fmtid="{D5CDD505-2E9C-101B-9397-08002B2CF9AE}" pid="3" name="_dlc_DocIdItemGuid">
    <vt:lpwstr>8f3947b5-8227-448f-b8a7-c0a6e0376a7a</vt:lpwstr>
  </property>
  <property fmtid="{D5CDD505-2E9C-101B-9397-08002B2CF9AE}" pid="4" name="_dlc_DocIdUrl">
    <vt:lpwstr>http://www.ksrf.ru/ru/AntiCorruption/_layouts/DocIdRedir.aspx?ID=YTS2AAM2MAMQ-187-21, YTS2AAM2MAMQ-187-21</vt:lpwstr>
  </property>
</Properties>
</file>