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F4" w:rsidRPr="00DF076F" w:rsidRDefault="005A3DF4" w:rsidP="005A3DF4">
      <w:pPr>
        <w:jc w:val="center"/>
        <w:rPr>
          <w:b/>
          <w:sz w:val="26"/>
          <w:szCs w:val="26"/>
        </w:rPr>
      </w:pPr>
      <w:r>
        <w:rPr>
          <w:b/>
        </w:rPr>
        <w:t xml:space="preserve">     </w:t>
      </w:r>
      <w:r w:rsidRPr="00DF076F">
        <w:rPr>
          <w:b/>
          <w:sz w:val="26"/>
          <w:szCs w:val="26"/>
        </w:rPr>
        <w:t xml:space="preserve">      План противодействия коррупции в аппарате Конституционного Суда Российской Федерации</w:t>
      </w:r>
    </w:p>
    <w:p w:rsidR="005A3DF4" w:rsidRPr="00DF076F" w:rsidRDefault="005A3DF4" w:rsidP="005A3DF4">
      <w:pPr>
        <w:ind w:left="1260"/>
        <w:jc w:val="center"/>
        <w:rPr>
          <w:b/>
          <w:sz w:val="26"/>
          <w:szCs w:val="26"/>
        </w:rPr>
      </w:pPr>
      <w:r w:rsidRPr="00DF076F">
        <w:rPr>
          <w:b/>
          <w:sz w:val="26"/>
          <w:szCs w:val="26"/>
        </w:rPr>
        <w:t xml:space="preserve">     на 2016 – 2017 годы, </w:t>
      </w:r>
      <w:proofErr w:type="gramStart"/>
      <w:r w:rsidRPr="00DF076F">
        <w:rPr>
          <w:b/>
          <w:sz w:val="26"/>
          <w:szCs w:val="26"/>
        </w:rPr>
        <w:t>утвержденный</w:t>
      </w:r>
      <w:proofErr w:type="gramEnd"/>
      <w:r w:rsidRPr="00DF076F">
        <w:rPr>
          <w:b/>
          <w:sz w:val="26"/>
          <w:szCs w:val="26"/>
        </w:rPr>
        <w:t xml:space="preserve"> приказом Председателя Конституционного Суда Российской Федерации </w:t>
      </w:r>
    </w:p>
    <w:p w:rsidR="005A3DF4" w:rsidRPr="00DF076F" w:rsidRDefault="005A3DF4" w:rsidP="005A3DF4">
      <w:pPr>
        <w:ind w:left="1260"/>
        <w:jc w:val="center"/>
        <w:rPr>
          <w:b/>
          <w:sz w:val="26"/>
          <w:szCs w:val="26"/>
        </w:rPr>
      </w:pPr>
      <w:r w:rsidRPr="00DF076F">
        <w:rPr>
          <w:b/>
          <w:sz w:val="26"/>
          <w:szCs w:val="26"/>
        </w:rPr>
        <w:t>от 12 мая 2016 года № 05</w:t>
      </w:r>
    </w:p>
    <w:p w:rsidR="005A3DF4" w:rsidRDefault="005A3DF4" w:rsidP="005A3DF4">
      <w:pPr>
        <w:rPr>
          <w:sz w:val="26"/>
          <w:szCs w:val="26"/>
        </w:rPr>
      </w:pPr>
    </w:p>
    <w:p w:rsidR="00DF076F" w:rsidRDefault="00DF076F" w:rsidP="005A3DF4">
      <w:pPr>
        <w:rPr>
          <w:sz w:val="26"/>
          <w:szCs w:val="26"/>
        </w:rPr>
      </w:pPr>
    </w:p>
    <w:p w:rsidR="00DF076F" w:rsidRDefault="00DF076F" w:rsidP="005A3DF4">
      <w:pPr>
        <w:rPr>
          <w:sz w:val="26"/>
          <w:szCs w:val="26"/>
        </w:rPr>
      </w:pPr>
    </w:p>
    <w:tbl>
      <w:tblPr>
        <w:tblW w:w="14033" w:type="dxa"/>
        <w:tblInd w:w="74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4110"/>
        <w:gridCol w:w="2835"/>
      </w:tblGrid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ind w:firstLine="17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№ п\</w:t>
            </w:r>
            <w:proofErr w:type="gramStart"/>
            <w:r>
              <w:rPr>
                <w:rStyle w:val="FontStyle12"/>
              </w:rPr>
              <w:t>п</w:t>
            </w:r>
            <w:proofErr w:type="gram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240" w:lineRule="auto"/>
              <w:ind w:left="24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Мероприятия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319" w:lineRule="exact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Ответственные исполнители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F4" w:rsidRDefault="005A3DF4">
            <w:pPr>
              <w:pStyle w:val="Style4"/>
              <w:widowControl/>
              <w:spacing w:line="322" w:lineRule="exact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Срок выполнения</w:t>
            </w:r>
          </w:p>
          <w:p w:rsidR="005A3DF4" w:rsidRDefault="005A3DF4">
            <w:pPr>
              <w:pStyle w:val="Style4"/>
              <w:widowControl/>
              <w:spacing w:line="322" w:lineRule="exact"/>
              <w:jc w:val="center"/>
              <w:rPr>
                <w:rStyle w:val="FontStyle12"/>
              </w:rPr>
            </w:pP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314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Реализация антикоррупционных стандартов размещения государственного заказа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F4" w:rsidRDefault="005A3DF4" w:rsidP="005A3DF4">
            <w:pPr>
              <w:pStyle w:val="Style4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Управление делами</w:t>
            </w:r>
          </w:p>
          <w:p w:rsidR="005A3DF4" w:rsidRDefault="005A3DF4" w:rsidP="005A3DF4"/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319" w:lineRule="exact"/>
              <w:ind w:firstLine="1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Проведение сопоставительного анализа закупочных и среднерыночных цен на закупаемую продукцию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 w:rsidP="005A3DF4">
            <w:pPr>
              <w:pStyle w:val="Style4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Управление делами</w:t>
            </w:r>
          </w:p>
          <w:p w:rsidR="005A3DF4" w:rsidRDefault="005A3DF4" w:rsidP="005A3DF4">
            <w:pPr>
              <w:pStyle w:val="Style4"/>
              <w:widowControl/>
              <w:spacing w:line="240" w:lineRule="auto"/>
              <w:jc w:val="left"/>
              <w:rPr>
                <w:rStyle w:val="FontStyle1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319" w:lineRule="exact"/>
              <w:ind w:left="12" w:hanging="1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Анализ обращений в Конституционный Суд на предмет выявления информации о признаках коррупционных проявлений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Pr="00DF076F" w:rsidRDefault="005A3DF4" w:rsidP="00DF076F">
            <w:pPr>
              <w:spacing w:before="100" w:beforeAutospacing="1" w:after="100" w:afterAutospacing="1"/>
              <w:rPr>
                <w:rStyle w:val="FontStyle12"/>
                <w:color w:val="000000"/>
              </w:rPr>
            </w:pPr>
            <w:r w:rsidRPr="005A3DF4">
              <w:rPr>
                <w:rStyle w:val="fontstyle120"/>
                <w:color w:val="000000"/>
                <w:sz w:val="26"/>
                <w:szCs w:val="26"/>
              </w:rPr>
              <w:t>Отдел по приему граждан и работе с письмами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319" w:lineRule="exact"/>
              <w:ind w:left="12" w:hanging="12"/>
              <w:jc w:val="left"/>
              <w:rPr>
                <w:rStyle w:val="FontStyle12"/>
              </w:rPr>
            </w:pPr>
            <w:r>
              <w:rPr>
                <w:rStyle w:val="FontStyle12"/>
                <w:i/>
              </w:rPr>
              <w:t xml:space="preserve"> </w:t>
            </w:r>
            <w:r>
              <w:rPr>
                <w:rStyle w:val="FontStyle12"/>
              </w:rPr>
              <w:t>Работа с общим ящиком электронной почты на предмет своевременной передачи сообщений, в том числе о наличии  коррупционных проявлений, по назначению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Pr="005A3DF4" w:rsidRDefault="00E139D3" w:rsidP="00B428EE">
            <w:pP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rStyle w:val="fontstyle120"/>
                <w:color w:val="000000"/>
                <w:sz w:val="26"/>
                <w:szCs w:val="26"/>
              </w:rPr>
              <w:t>Управление правовой информации</w:t>
            </w:r>
          </w:p>
          <w:p w:rsidR="005A3DF4" w:rsidRPr="00DF076F" w:rsidRDefault="005A3DF4" w:rsidP="00DF076F">
            <w:pPr>
              <w:rPr>
                <w:rStyle w:val="FontStyle12"/>
                <w:color w:val="000000"/>
              </w:rPr>
            </w:pPr>
            <w:r w:rsidRPr="005A3DF4">
              <w:rPr>
                <w:rStyle w:val="fontstyle120"/>
                <w:color w:val="000000"/>
                <w:sz w:val="26"/>
                <w:szCs w:val="26"/>
              </w:rPr>
              <w:t>Отдел по приему граждан и работе с письмами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322" w:lineRule="exact"/>
              <w:ind w:left="12" w:hanging="1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Организация проверки содержащейся в обращениях информации (при наличии таковой) о фактах коррупции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Pr="005A3DF4" w:rsidRDefault="005A3DF4" w:rsidP="005A3DF4">
            <w:pPr>
              <w:pStyle w:val="Style2"/>
              <w:widowControl/>
              <w:spacing w:line="314" w:lineRule="exact"/>
              <w:ind w:left="17" w:hanging="17"/>
              <w:jc w:val="left"/>
              <w:rPr>
                <w:rStyle w:val="FontStyle12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ind w:firstLine="2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Поддержание в актуальном состоянии информационного сайта Конституционного Суда РФ в части, касающейся антикоррупционной деятельности в аппарате Конституционного Суда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Pr="005A3DF4" w:rsidRDefault="005A3DF4" w:rsidP="00B428EE">
            <w:pPr>
              <w:spacing w:after="120"/>
              <w:ind w:hanging="17"/>
              <w:rPr>
                <w:rStyle w:val="fontstyle110"/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 xml:space="preserve">Управление </w:t>
            </w:r>
            <w:r w:rsidR="00E139D3">
              <w:rPr>
                <w:rStyle w:val="fontstyle110"/>
                <w:color w:val="000000"/>
                <w:sz w:val="26"/>
                <w:szCs w:val="26"/>
              </w:rPr>
              <w:t>государственной службы и кадров</w:t>
            </w:r>
          </w:p>
          <w:p w:rsidR="005A3DF4" w:rsidRDefault="005A3DF4" w:rsidP="005A3DF4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r w:rsidRPr="005A3DF4">
              <w:rPr>
                <w:rStyle w:val="fontstyle120"/>
                <w:color w:val="000000"/>
                <w:sz w:val="26"/>
                <w:szCs w:val="26"/>
              </w:rPr>
              <w:t>Управление правовой информации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Поддержание в актуальном состоянии информационного сайта Конституционного Суда РФ в части, касающейся подачи и рассмотрения обращений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Pr="005A3DF4" w:rsidRDefault="005A3DF4" w:rsidP="00B428EE">
            <w:pPr>
              <w:spacing w:after="120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color w:val="000000"/>
                <w:sz w:val="26"/>
                <w:szCs w:val="26"/>
              </w:rPr>
              <w:t xml:space="preserve">Отдел по связям со </w:t>
            </w:r>
            <w:r w:rsidR="00E139D3">
              <w:rPr>
                <w:color w:val="000000"/>
                <w:sz w:val="26"/>
                <w:szCs w:val="26"/>
              </w:rPr>
              <w:t>средствами массовой информации</w:t>
            </w:r>
          </w:p>
          <w:p w:rsidR="005A3DF4" w:rsidRPr="005A3DF4" w:rsidRDefault="00E139D3" w:rsidP="00CB2E9A">
            <w:pPr>
              <w:autoSpaceDE w:val="0"/>
              <w:autoSpaceDN w:val="0"/>
              <w:adjustRightInd w:val="0"/>
              <w:spacing w:after="120" w:line="322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правовой информации</w:t>
            </w:r>
          </w:p>
          <w:p w:rsidR="00B428EE" w:rsidRPr="00DF076F" w:rsidRDefault="005A3DF4" w:rsidP="00DF076F">
            <w:pPr>
              <w:rPr>
                <w:rStyle w:val="FontStyle11"/>
                <w:i/>
                <w:iCs/>
                <w:color w:val="000000"/>
              </w:rPr>
            </w:pPr>
            <w:r w:rsidRPr="005A3DF4">
              <w:rPr>
                <w:color w:val="000000"/>
                <w:sz w:val="26"/>
                <w:szCs w:val="26"/>
              </w:rPr>
              <w:t>Отдел по приему граждан и работе с письмами</w:t>
            </w:r>
            <w:r w:rsidRPr="005A3DF4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Обеспечение функционирования системы информационного взаимодействия с подразделениями правоохранительных органов, занимающимися вопросами противодействия коррупции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Pr="00DF076F" w:rsidRDefault="005A3DF4" w:rsidP="00DF076F">
            <w:pPr>
              <w:spacing w:before="100" w:beforeAutospacing="1" w:after="100" w:afterAutospacing="1"/>
              <w:ind w:hanging="17"/>
              <w:rPr>
                <w:rStyle w:val="FontStyle11"/>
                <w:color w:val="000000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Постоянно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left="5" w:hanging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Подготовка проектов правовых актов Конституционного Суда Российской Федерации в соответствии с изменениями в антикоррупционном законодательстве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Pr="005A3DF4" w:rsidRDefault="005A3DF4" w:rsidP="00B428EE">
            <w:pPr>
              <w:spacing w:before="100" w:beforeAutospacing="1" w:after="120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  <w:p w:rsidR="005A3DF4" w:rsidRDefault="005A3DF4" w:rsidP="005A3DF4">
            <w:pPr>
              <w:pStyle w:val="Style2"/>
              <w:widowControl/>
              <w:spacing w:line="240" w:lineRule="auto"/>
              <w:jc w:val="left"/>
              <w:rPr>
                <w:rStyle w:val="FontStyle11"/>
                <w:i/>
              </w:rPr>
            </w:pPr>
            <w:r>
              <w:rPr>
                <w:rStyle w:val="FontStyle11"/>
              </w:rPr>
              <w:t>руководители структурных подразделений с учетом сферы изменений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1"/>
              <w:widowControl/>
              <w:spacing w:line="319" w:lineRule="exact"/>
              <w:ind w:firstLine="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 мере необходимости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Организация приема сведений о доходах, расходах, об имуществе и обязательствах имущественного характера судей и сотрудников аппарата Конституционного Суда, а также сведений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F4" w:rsidRPr="005A3DF4" w:rsidRDefault="005A3DF4" w:rsidP="005A3DF4">
            <w:pPr>
              <w:spacing w:before="100" w:beforeAutospacing="1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  <w:p w:rsidR="005A3DF4" w:rsidRDefault="005A3DF4">
            <w:pPr>
              <w:pStyle w:val="Style1"/>
              <w:widowControl/>
              <w:ind w:left="2" w:hanging="2"/>
              <w:jc w:val="center"/>
              <w:rPr>
                <w:rStyle w:val="FontStyle1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Ежегодно </w:t>
            </w:r>
          </w:p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 30 апреля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Прием сведений о доходах, об имуществе и обязательствах имущественного характера граждан, претендующих на замещение должности государственной службы в аппарате Конституционного Суда, а также сведений о доходах,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5A3DF4" w:rsidRDefault="00DF076F" w:rsidP="00DF076F">
            <w:pPr>
              <w:spacing w:before="100" w:beforeAutospacing="1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  <w:p w:rsidR="005A3DF4" w:rsidRDefault="005A3DF4">
            <w:pPr>
              <w:pStyle w:val="Style1"/>
              <w:widowControl/>
              <w:ind w:left="2" w:hanging="2"/>
              <w:jc w:val="center"/>
              <w:rPr>
                <w:rStyle w:val="FontStyle1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Default="005A3DF4">
            <w:pPr>
              <w:pStyle w:val="Style2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1"/>
              </w:rPr>
              <w:t>При поступлении граждан на</w:t>
            </w:r>
            <w:r w:rsidR="00DF076F">
              <w:rPr>
                <w:sz w:val="26"/>
                <w:szCs w:val="26"/>
              </w:rPr>
              <w:t xml:space="preserve"> </w:t>
            </w:r>
            <w:proofErr w:type="gramStart"/>
            <w:r w:rsidR="00DF076F">
              <w:rPr>
                <w:sz w:val="26"/>
                <w:szCs w:val="26"/>
              </w:rPr>
              <w:t>государствен</w:t>
            </w:r>
            <w:r>
              <w:rPr>
                <w:sz w:val="26"/>
                <w:szCs w:val="26"/>
              </w:rPr>
              <w:t>ную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DF076F" w:rsidRDefault="00DF076F">
            <w:pPr>
              <w:pStyle w:val="Style2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</w:t>
            </w:r>
            <w:r w:rsidR="005A3DF4">
              <w:rPr>
                <w:sz w:val="26"/>
                <w:szCs w:val="26"/>
              </w:rPr>
              <w:t>ску</w:t>
            </w:r>
            <w:r>
              <w:rPr>
                <w:sz w:val="26"/>
                <w:szCs w:val="26"/>
              </w:rPr>
              <w:t xml:space="preserve">ю службу </w:t>
            </w:r>
          </w:p>
          <w:p w:rsidR="005A3DF4" w:rsidRDefault="00DF076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sz w:val="26"/>
                <w:szCs w:val="26"/>
              </w:rPr>
              <w:t>в аппарат Конституцион</w:t>
            </w:r>
            <w:r w:rsidR="005A3DF4">
              <w:rPr>
                <w:sz w:val="26"/>
                <w:szCs w:val="26"/>
              </w:rPr>
              <w:t>ного Суда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Обеспечение разъяснения порядка заполнения и представления справок о доходах, расходах, об имуществе и обязательствах имущественного характера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5A3DF4" w:rsidRDefault="00DF076F" w:rsidP="00DF076F">
            <w:pPr>
              <w:spacing w:before="100" w:beforeAutospacing="1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 мере необходимости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Размещение на официальном сайте Конституционного Суда сведений о доходах, расходах, об имуществе судей и сотрудников аппарата Конституционного Суда, а также сведений о доходах, расходах и об имуществе их супругов и несовершеннолетних детей</w:t>
            </w:r>
          </w:p>
          <w:p w:rsidR="00B428EE" w:rsidRDefault="00B428EE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DF076F" w:rsidRDefault="00DF076F" w:rsidP="00B428EE">
            <w:pPr>
              <w:spacing w:after="120"/>
              <w:ind w:hanging="17"/>
              <w:rPr>
                <w:color w:val="000000"/>
                <w:sz w:val="26"/>
                <w:szCs w:val="26"/>
              </w:rPr>
            </w:pPr>
            <w:r w:rsidRPr="00DF076F">
              <w:rPr>
                <w:color w:val="000000"/>
                <w:sz w:val="26"/>
                <w:szCs w:val="26"/>
              </w:rPr>
              <w:t xml:space="preserve">Управление </w:t>
            </w:r>
            <w:r w:rsidR="00E139D3">
              <w:rPr>
                <w:color w:val="000000"/>
                <w:sz w:val="26"/>
                <w:szCs w:val="26"/>
              </w:rPr>
              <w:t>государственной службы и кадров</w:t>
            </w:r>
          </w:p>
          <w:p w:rsidR="005A3DF4" w:rsidRDefault="00DF076F" w:rsidP="00DF076F">
            <w:pPr>
              <w:pStyle w:val="Style1"/>
              <w:widowControl/>
              <w:ind w:left="2" w:hanging="2"/>
              <w:rPr>
                <w:rStyle w:val="FontStyle11"/>
              </w:rPr>
            </w:pPr>
            <w:r w:rsidRPr="00DF076F">
              <w:rPr>
                <w:color w:val="000000"/>
                <w:sz w:val="26"/>
                <w:szCs w:val="26"/>
              </w:rPr>
              <w:t>Управление правовой информации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 течение 14 рабочих дней со дня истечения срока, установленного   для подачи указанных сведений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rStyle w:val="FontStyle11"/>
                <w:i/>
              </w:rPr>
            </w:pPr>
            <w:r>
              <w:rPr>
                <w:rStyle w:val="FontStyle11"/>
              </w:rPr>
              <w:t>Проведение организационных и технических мероприятий по установке специального программного обеспечения «Справки БК» и «Справки ГС» в целях заполнения и формирования в электронной форме справок о доходах</w:t>
            </w:r>
            <w:r>
              <w:rPr>
                <w:rStyle w:val="FontStyle11"/>
                <w:i/>
              </w:rPr>
              <w:t>,</w:t>
            </w:r>
            <w:r>
              <w:rPr>
                <w:rStyle w:val="FontStyle11"/>
              </w:rPr>
              <w:t xml:space="preserve"> расходах, об имуществе и обязательствах имущественного характера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DF076F" w:rsidRDefault="00DF076F" w:rsidP="00B428EE">
            <w:pPr>
              <w:spacing w:after="120"/>
              <w:ind w:hanging="17"/>
              <w:rPr>
                <w:color w:val="000000"/>
                <w:sz w:val="26"/>
                <w:szCs w:val="26"/>
              </w:rPr>
            </w:pPr>
            <w:r w:rsidRPr="00DF076F">
              <w:rPr>
                <w:color w:val="000000"/>
                <w:sz w:val="26"/>
                <w:szCs w:val="26"/>
              </w:rPr>
              <w:t>Управление государственной службы и кад</w:t>
            </w:r>
            <w:r w:rsidR="00E139D3">
              <w:rPr>
                <w:color w:val="000000"/>
                <w:sz w:val="26"/>
                <w:szCs w:val="26"/>
              </w:rPr>
              <w:t>ров</w:t>
            </w:r>
          </w:p>
          <w:p w:rsidR="005A3DF4" w:rsidRDefault="00DF076F" w:rsidP="00DF076F">
            <w:pPr>
              <w:pStyle w:val="Style1"/>
              <w:widowControl/>
              <w:ind w:left="2" w:hanging="2"/>
              <w:rPr>
                <w:rStyle w:val="FontStyle11"/>
              </w:rPr>
            </w:pPr>
            <w:r w:rsidRPr="00DF076F">
              <w:rPr>
                <w:color w:val="000000"/>
                <w:sz w:val="26"/>
                <w:szCs w:val="26"/>
              </w:rPr>
              <w:t>Управление правовой информации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3-4 квартал 2016 года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Ознакомление граждан, поступающих на государственную гражданскую службу в аппарат Конституционного Суда Российской Федерации, с нормативными правовыми актами в сфере противодействия коррупции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5A3DF4" w:rsidRDefault="00DF076F" w:rsidP="00DF076F">
            <w:pPr>
              <w:spacing w:before="100" w:beforeAutospacing="1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Default="005A3DF4">
            <w:pPr>
              <w:pStyle w:val="Style2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1"/>
              </w:rPr>
              <w:t>При поступлении граждан на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DF076F">
              <w:rPr>
                <w:sz w:val="26"/>
                <w:szCs w:val="26"/>
              </w:rPr>
              <w:t>государствен</w:t>
            </w:r>
            <w:r>
              <w:rPr>
                <w:sz w:val="26"/>
                <w:szCs w:val="26"/>
              </w:rPr>
              <w:t>ную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DF076F" w:rsidRDefault="00DF076F">
            <w:pPr>
              <w:pStyle w:val="Style2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</w:t>
            </w:r>
            <w:r w:rsidR="005A3DF4">
              <w:rPr>
                <w:sz w:val="26"/>
                <w:szCs w:val="26"/>
              </w:rPr>
              <w:t>ску</w:t>
            </w:r>
            <w:r>
              <w:rPr>
                <w:sz w:val="26"/>
                <w:szCs w:val="26"/>
              </w:rPr>
              <w:t xml:space="preserve">ю службу </w:t>
            </w:r>
          </w:p>
          <w:p w:rsidR="005A3DF4" w:rsidRDefault="00DF076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sz w:val="26"/>
                <w:szCs w:val="26"/>
              </w:rPr>
              <w:t>в аппарат Конституцион</w:t>
            </w:r>
            <w:r w:rsidR="005A3DF4">
              <w:rPr>
                <w:sz w:val="26"/>
                <w:szCs w:val="26"/>
              </w:rPr>
              <w:t>ного Суда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ind w:firstLine="5"/>
              <w:jc w:val="lef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Информирование гражданских служащих об изменениях антикоррупционного законодательства             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5A3DF4" w:rsidRDefault="00DF076F" w:rsidP="00DF076F">
            <w:pPr>
              <w:spacing w:before="100" w:beforeAutospacing="1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highlight w:val="yellow"/>
              </w:rPr>
            </w:pPr>
            <w:r>
              <w:rPr>
                <w:rStyle w:val="FontStyle11"/>
              </w:rPr>
              <w:t>По мере необходимости</w:t>
            </w: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19" w:lineRule="exact"/>
              <w:jc w:val="left"/>
              <w:rPr>
                <w:rStyle w:val="FontStyle11"/>
              </w:rPr>
            </w:pPr>
            <w:proofErr w:type="gramStart"/>
            <w:r>
              <w:rPr>
                <w:rStyle w:val="FontStyle11"/>
              </w:rPr>
              <w:t xml:space="preserve">Мониторинг исполнения гражданскими служащими запретов, ограничений и требований, установленных антикоррупционным законодательством, в том числе касающихся выполнения иной оплачиваемой работы, обязанности уведомлять об обращениях в целях склонения к совершению коррупционных правонарушений, сообщать о получении подарка </w:t>
            </w:r>
            <w:r>
              <w:rPr>
                <w:sz w:val="26"/>
                <w:szCs w:val="26"/>
              </w:rPr>
              <w:t xml:space="preserve">в связи со служебными командировками, протокольными и иными официальными мероприятиями, </w:t>
            </w:r>
            <w:r>
              <w:rPr>
                <w:rStyle w:val="FontStyle11"/>
              </w:rPr>
              <w:t>а также о возникновении личной заинтересованности при исполнении должностных обязанностей, которая приводит или может привести к</w:t>
            </w:r>
            <w:proofErr w:type="gramEnd"/>
            <w:r>
              <w:rPr>
                <w:rStyle w:val="FontStyle11"/>
              </w:rPr>
              <w:t xml:space="preserve"> конфликту интересов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5A3DF4" w:rsidRDefault="00DF076F" w:rsidP="00B428EE">
            <w:pPr>
              <w:spacing w:before="100" w:beforeAutospacing="1" w:after="120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  <w:bookmarkStart w:id="0" w:name="_GoBack"/>
            <w:bookmarkEnd w:id="0"/>
          </w:p>
          <w:p w:rsidR="005A3DF4" w:rsidRDefault="005A3DF4" w:rsidP="00DF076F">
            <w:pPr>
              <w:pStyle w:val="Style2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руководители структурных подразделений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Постоянно </w:t>
            </w:r>
          </w:p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i/>
              </w:rPr>
            </w:pPr>
          </w:p>
        </w:tc>
      </w:tr>
      <w:tr w:rsidR="00DF076F" w:rsidTr="00DF076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DF4" w:rsidRDefault="005A3DF4">
            <w:pPr>
              <w:pStyle w:val="Style2"/>
              <w:widowControl/>
              <w:spacing w:line="32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sz w:val="26"/>
                <w:szCs w:val="26"/>
              </w:rPr>
              <w:t>Организация повышения квалификации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076F" w:rsidRPr="005A3DF4" w:rsidRDefault="00DF076F" w:rsidP="00DF076F">
            <w:pPr>
              <w:spacing w:before="100" w:beforeAutospacing="1"/>
              <w:ind w:hanging="17"/>
              <w:rPr>
                <w:color w:val="000000"/>
                <w:sz w:val="26"/>
                <w:szCs w:val="26"/>
              </w:rPr>
            </w:pPr>
            <w:r w:rsidRPr="005A3DF4">
              <w:rPr>
                <w:rStyle w:val="fontstyle110"/>
                <w:color w:val="000000"/>
                <w:sz w:val="26"/>
                <w:szCs w:val="26"/>
              </w:rPr>
              <w:t>Управление государственной службы и кадров</w:t>
            </w:r>
          </w:p>
          <w:p w:rsidR="005A3DF4" w:rsidRDefault="005A3DF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DF4" w:rsidRDefault="005A3DF4" w:rsidP="00DF076F">
            <w:pPr>
              <w:pStyle w:val="Style1"/>
              <w:widowControl/>
              <w:ind w:left="7" w:hanging="7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3-4 квартал</w:t>
            </w:r>
            <w:r w:rsidR="00DF076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2016 года;</w:t>
            </w:r>
          </w:p>
          <w:p w:rsidR="005A3DF4" w:rsidRPr="00DF076F" w:rsidRDefault="005A3DF4" w:rsidP="00DF076F">
            <w:pPr>
              <w:pStyle w:val="Style1"/>
              <w:widowControl/>
              <w:ind w:left="7" w:hanging="7"/>
              <w:jc w:val="center"/>
              <w:rPr>
                <w:sz w:val="26"/>
                <w:szCs w:val="26"/>
              </w:rPr>
            </w:pPr>
            <w:r>
              <w:rPr>
                <w:rStyle w:val="FontStyle11"/>
              </w:rPr>
              <w:t>3-4 квартал</w:t>
            </w:r>
            <w:r w:rsidR="00DF076F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2017 года</w:t>
            </w:r>
          </w:p>
        </w:tc>
      </w:tr>
    </w:tbl>
    <w:p w:rsidR="001E4BF4" w:rsidRDefault="001E4BF4"/>
    <w:sectPr w:rsidR="001E4BF4" w:rsidSect="00CB2E9A">
      <w:pgSz w:w="16838" w:h="11906" w:orient="landscape"/>
      <w:pgMar w:top="1134" w:right="1134" w:bottom="709" w:left="1134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8F"/>
    <w:rsid w:val="001E4BF4"/>
    <w:rsid w:val="0046168F"/>
    <w:rsid w:val="005A3DF4"/>
    <w:rsid w:val="00B428EE"/>
    <w:rsid w:val="00CB2E9A"/>
    <w:rsid w:val="00DF076F"/>
    <w:rsid w:val="00E1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A3DF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">
    <w:name w:val="Style2"/>
    <w:basedOn w:val="a"/>
    <w:rsid w:val="005A3DF4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4">
    <w:name w:val="Style4"/>
    <w:basedOn w:val="a"/>
    <w:rsid w:val="005A3DF4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1">
    <w:name w:val="Font Style11"/>
    <w:rsid w:val="005A3DF4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5A3DF4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style12"/>
    <w:basedOn w:val="a0"/>
    <w:rsid w:val="005A3DF4"/>
  </w:style>
  <w:style w:type="character" w:customStyle="1" w:styleId="fontstyle110">
    <w:name w:val="fontstyle11"/>
    <w:basedOn w:val="a0"/>
    <w:rsid w:val="005A3DF4"/>
  </w:style>
  <w:style w:type="paragraph" w:styleId="a3">
    <w:name w:val="Balloon Text"/>
    <w:basedOn w:val="a"/>
    <w:link w:val="a4"/>
    <w:uiPriority w:val="99"/>
    <w:semiHidden/>
    <w:unhideWhenUsed/>
    <w:rsid w:val="00CB2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E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A3DF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2">
    <w:name w:val="Style2"/>
    <w:basedOn w:val="a"/>
    <w:rsid w:val="005A3DF4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4">
    <w:name w:val="Style4"/>
    <w:basedOn w:val="a"/>
    <w:rsid w:val="005A3DF4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1">
    <w:name w:val="Font Style11"/>
    <w:rsid w:val="005A3DF4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5A3DF4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style12"/>
    <w:basedOn w:val="a0"/>
    <w:rsid w:val="005A3DF4"/>
  </w:style>
  <w:style w:type="character" w:customStyle="1" w:styleId="fontstyle110">
    <w:name w:val="fontstyle11"/>
    <w:basedOn w:val="a0"/>
    <w:rsid w:val="005A3DF4"/>
  </w:style>
  <w:style w:type="paragraph" w:styleId="a3">
    <w:name w:val="Balloon Text"/>
    <w:basedOn w:val="a"/>
    <w:link w:val="a4"/>
    <w:uiPriority w:val="99"/>
    <w:semiHidden/>
    <w:unhideWhenUsed/>
    <w:rsid w:val="00CB2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E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27946ED1D577448A9D47ABE45011A8" ma:contentTypeVersion="1" ma:contentTypeDescription="Создание документа." ma:contentTypeScope="" ma:versionID="3fbbb1666f476cbe7acfc56e383e93bc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9337bbdfd0ee84fbe5ea516630ab372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YTS2AAM2MAMQ-187-58</_dlc_DocId>
    <_dlc_DocIdUrl xmlns="5eaa5de6-3da6-4bfb-bdf9-3a6adb29c1e4">
      <Url>http://www.ksrf.ru/ru/AntiCorruption/_layouts/DocIdRedir.aspx?ID=YTS2AAM2MAMQ-187-58</Url>
      <Description>YTS2AAM2MAMQ-187-58</Description>
    </_dlc_DocIdUrl>
  </documentManagement>
</p:properties>
</file>

<file path=customXml/itemProps1.xml><?xml version="1.0" encoding="utf-8"?>
<ds:datastoreItem xmlns:ds="http://schemas.openxmlformats.org/officeDocument/2006/customXml" ds:itemID="{F03392A8-D3C5-4F3A-A748-8A2F83371A48}"/>
</file>

<file path=customXml/itemProps2.xml><?xml version="1.0" encoding="utf-8"?>
<ds:datastoreItem xmlns:ds="http://schemas.openxmlformats.org/officeDocument/2006/customXml" ds:itemID="{C50FE46B-43E7-470D-AAF3-7AB28BAAD6C3}"/>
</file>

<file path=customXml/itemProps3.xml><?xml version="1.0" encoding="utf-8"?>
<ds:datastoreItem xmlns:ds="http://schemas.openxmlformats.org/officeDocument/2006/customXml" ds:itemID="{253393B6-68B5-4D8D-A41A-8970FAAC0666}"/>
</file>

<file path=customXml/itemProps4.xml><?xml version="1.0" encoding="utf-8"?>
<ds:datastoreItem xmlns:ds="http://schemas.openxmlformats.org/officeDocument/2006/customXml" ds:itemID="{ECAD7006-1023-41D3-A49F-6D1A4CC38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 РФ</dc:creator>
  <cp:keywords/>
  <dc:description/>
  <cp:revision>4</cp:revision>
  <cp:lastPrinted>2016-05-18T07:11:00Z</cp:lastPrinted>
  <dcterms:created xsi:type="dcterms:W3CDTF">2016-05-18T06:24:00Z</dcterms:created>
  <dcterms:modified xsi:type="dcterms:W3CDTF">2016-05-18T12:02:00Z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0x0101003527946ED1D577448A9D47ABE45011A8</vt:lpwstr>
  </property>
  <property fmtid="{D5CDD505-2E9C-101B-9397-08002B2CF9AE}" pid="3" name="_dlc_DocIdItemGuid">
    <vt:lpwstr>04cb2178-7957-40d8-9e00-dd82286e804b</vt:lpwstr>
  </property>
</Properties>
</file>