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79" w:rsidRDefault="00AD7079" w:rsidP="00AD7079">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ДОКЛАД </w:t>
      </w:r>
    </w:p>
    <w:p w:rsidR="00BB3494" w:rsidRDefault="00AD7079" w:rsidP="00AD7079">
      <w:pPr>
        <w:spacing w:after="0"/>
        <w:jc w:val="center"/>
        <w:rPr>
          <w:rFonts w:ascii="Times New Roman" w:hAnsi="Times New Roman" w:cs="Times New Roman"/>
          <w:b/>
          <w:sz w:val="28"/>
          <w:szCs w:val="28"/>
        </w:rPr>
      </w:pPr>
      <w:r>
        <w:rPr>
          <w:rFonts w:ascii="Times New Roman" w:hAnsi="Times New Roman" w:cs="Times New Roman"/>
          <w:b/>
          <w:sz w:val="28"/>
          <w:szCs w:val="28"/>
        </w:rPr>
        <w:t>П</w:t>
      </w:r>
      <w:r w:rsidR="00C7085B" w:rsidRPr="00BB3494">
        <w:rPr>
          <w:rFonts w:ascii="Times New Roman" w:hAnsi="Times New Roman" w:cs="Times New Roman"/>
          <w:b/>
          <w:sz w:val="28"/>
          <w:szCs w:val="28"/>
        </w:rPr>
        <w:t xml:space="preserve">редседателя Конституционной палаты </w:t>
      </w:r>
    </w:p>
    <w:p w:rsidR="003B7A9F" w:rsidRDefault="00C7085B" w:rsidP="00AD7079">
      <w:pPr>
        <w:spacing w:after="0"/>
        <w:jc w:val="center"/>
        <w:rPr>
          <w:rFonts w:ascii="Times New Roman" w:hAnsi="Times New Roman" w:cs="Times New Roman"/>
          <w:b/>
          <w:sz w:val="28"/>
          <w:szCs w:val="28"/>
        </w:rPr>
      </w:pPr>
      <w:r w:rsidRPr="00BB3494">
        <w:rPr>
          <w:rFonts w:ascii="Times New Roman" w:hAnsi="Times New Roman" w:cs="Times New Roman"/>
          <w:b/>
          <w:sz w:val="28"/>
          <w:szCs w:val="28"/>
        </w:rPr>
        <w:t xml:space="preserve">Верховного суда Кыргызской Республики </w:t>
      </w:r>
      <w:r w:rsidR="00BB3494">
        <w:rPr>
          <w:rFonts w:ascii="Times New Roman" w:hAnsi="Times New Roman" w:cs="Times New Roman"/>
          <w:b/>
          <w:sz w:val="28"/>
          <w:szCs w:val="28"/>
        </w:rPr>
        <w:t>Мамырова Э.Т.</w:t>
      </w:r>
      <w:r w:rsidR="00AD7079">
        <w:rPr>
          <w:rFonts w:ascii="Times New Roman" w:hAnsi="Times New Roman" w:cs="Times New Roman"/>
          <w:b/>
          <w:sz w:val="28"/>
          <w:szCs w:val="28"/>
        </w:rPr>
        <w:t xml:space="preserve"> </w:t>
      </w:r>
      <w:r w:rsidR="005E5B93">
        <w:rPr>
          <w:rFonts w:ascii="Times New Roman" w:hAnsi="Times New Roman" w:cs="Times New Roman"/>
          <w:b/>
          <w:sz w:val="28"/>
          <w:szCs w:val="28"/>
        </w:rPr>
        <w:t>на тему:</w:t>
      </w:r>
      <w:r w:rsidR="00AD7079">
        <w:rPr>
          <w:rFonts w:ascii="Times New Roman" w:hAnsi="Times New Roman" w:cs="Times New Roman"/>
          <w:b/>
          <w:sz w:val="28"/>
          <w:szCs w:val="28"/>
        </w:rPr>
        <w:t xml:space="preserve"> </w:t>
      </w:r>
      <w:r w:rsidRPr="00BB3494">
        <w:rPr>
          <w:rFonts w:ascii="Times New Roman" w:hAnsi="Times New Roman" w:cs="Times New Roman"/>
          <w:b/>
          <w:sz w:val="28"/>
          <w:szCs w:val="28"/>
        </w:rPr>
        <w:t>«</w:t>
      </w:r>
      <w:r w:rsidR="000319C8" w:rsidRPr="000319C8">
        <w:rPr>
          <w:rFonts w:ascii="Times New Roman" w:hAnsi="Times New Roman" w:cs="Times New Roman"/>
          <w:b/>
          <w:sz w:val="28"/>
          <w:szCs w:val="28"/>
        </w:rPr>
        <w:t xml:space="preserve">Конституционное правосудие как высшая форма обеспечения прав и свобод человека и гражданина: практика Конституционной палаты Верховного суда Кыргызской Республики </w:t>
      </w:r>
    </w:p>
    <w:p w:rsidR="00FF7270" w:rsidRPr="00BB3494" w:rsidRDefault="00FF7270" w:rsidP="00BB3494">
      <w:pPr>
        <w:spacing w:after="0"/>
        <w:jc w:val="center"/>
        <w:rPr>
          <w:rFonts w:ascii="Times New Roman" w:hAnsi="Times New Roman" w:cs="Times New Roman"/>
          <w:b/>
          <w:sz w:val="28"/>
          <w:szCs w:val="28"/>
        </w:rPr>
      </w:pPr>
      <w:r>
        <w:rPr>
          <w:rFonts w:ascii="Times New Roman" w:hAnsi="Times New Roman" w:cs="Times New Roman"/>
          <w:b/>
          <w:sz w:val="28"/>
          <w:szCs w:val="28"/>
        </w:rPr>
        <w:t>(16 мая 2017 г., город Санкт-Петербург, Российская Федерация)</w:t>
      </w:r>
    </w:p>
    <w:p w:rsidR="00BB3494" w:rsidRDefault="00BB3494" w:rsidP="00C7085B">
      <w:pPr>
        <w:spacing w:after="0"/>
        <w:jc w:val="both"/>
        <w:rPr>
          <w:rFonts w:ascii="Times New Roman" w:hAnsi="Times New Roman" w:cs="Times New Roman"/>
          <w:sz w:val="28"/>
          <w:szCs w:val="28"/>
        </w:rPr>
      </w:pPr>
    </w:p>
    <w:p w:rsidR="00BB3494" w:rsidRDefault="00BB3494" w:rsidP="00DE5989">
      <w:pPr>
        <w:spacing w:after="0"/>
        <w:ind w:firstLine="708"/>
        <w:rPr>
          <w:rFonts w:ascii="Times New Roman" w:hAnsi="Times New Roman" w:cs="Times New Roman"/>
          <w:sz w:val="28"/>
          <w:szCs w:val="28"/>
        </w:rPr>
      </w:pPr>
      <w:r>
        <w:rPr>
          <w:rFonts w:ascii="Times New Roman" w:hAnsi="Times New Roman" w:cs="Times New Roman"/>
          <w:sz w:val="28"/>
          <w:szCs w:val="28"/>
        </w:rPr>
        <w:t>Уважаемые участники конференции!</w:t>
      </w:r>
    </w:p>
    <w:p w:rsidR="00E92271" w:rsidRDefault="00BB3494" w:rsidP="00E92271">
      <w:pPr>
        <w:spacing w:after="0"/>
        <w:ind w:firstLine="709"/>
        <w:jc w:val="both"/>
        <w:rPr>
          <w:rFonts w:ascii="Times New Roman" w:hAnsi="Times New Roman" w:cs="Times New Roman"/>
          <w:sz w:val="28"/>
          <w:szCs w:val="28"/>
        </w:rPr>
      </w:pPr>
      <w:r w:rsidRPr="00BB3494">
        <w:rPr>
          <w:rFonts w:ascii="Times New Roman" w:hAnsi="Times New Roman" w:cs="Times New Roman"/>
          <w:sz w:val="28"/>
          <w:szCs w:val="28"/>
        </w:rPr>
        <w:t xml:space="preserve">Позвольте от имени Конституционной палаты Верховного суда Кыргызской Республики </w:t>
      </w:r>
      <w:r>
        <w:rPr>
          <w:rFonts w:ascii="Times New Roman" w:hAnsi="Times New Roman" w:cs="Times New Roman"/>
          <w:sz w:val="28"/>
          <w:szCs w:val="28"/>
        </w:rPr>
        <w:t>по</w:t>
      </w:r>
      <w:r w:rsidRPr="00BB3494">
        <w:rPr>
          <w:rFonts w:ascii="Times New Roman" w:hAnsi="Times New Roman" w:cs="Times New Roman"/>
          <w:sz w:val="28"/>
          <w:szCs w:val="28"/>
        </w:rPr>
        <w:t>приветствовать участников настоящей конференции и выразить благодарность ее организаторам за приглашение и возможность выступить на эт</w:t>
      </w:r>
      <w:r w:rsidR="000F560E">
        <w:rPr>
          <w:rFonts w:ascii="Times New Roman" w:hAnsi="Times New Roman" w:cs="Times New Roman"/>
          <w:sz w:val="28"/>
          <w:szCs w:val="28"/>
        </w:rPr>
        <w:t>ом мероприятии</w:t>
      </w:r>
      <w:r w:rsidR="000F560E" w:rsidRPr="00FF7270">
        <w:rPr>
          <w:rFonts w:ascii="Times New Roman" w:hAnsi="Times New Roman" w:cs="Times New Roman"/>
          <w:sz w:val="28"/>
          <w:szCs w:val="28"/>
        </w:rPr>
        <w:t>.</w:t>
      </w:r>
    </w:p>
    <w:p w:rsidR="004573D4" w:rsidRDefault="00BF7B15" w:rsidP="00E9227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Я </w:t>
      </w:r>
      <w:r w:rsidR="00E92271">
        <w:rPr>
          <w:rFonts w:ascii="Times New Roman" w:hAnsi="Times New Roman" w:cs="Times New Roman"/>
          <w:sz w:val="28"/>
          <w:szCs w:val="28"/>
        </w:rPr>
        <w:t>у</w:t>
      </w:r>
      <w:r w:rsidR="00E92271" w:rsidRPr="00E92271">
        <w:rPr>
          <w:rFonts w:ascii="Times New Roman" w:hAnsi="Times New Roman" w:cs="Times New Roman"/>
          <w:sz w:val="28"/>
          <w:szCs w:val="28"/>
        </w:rPr>
        <w:t xml:space="preserve">бежден, что настоящая конференция поможет всем нам обсудить имеющиеся </w:t>
      </w:r>
      <w:bookmarkStart w:id="1" w:name="player_bm_02549597"/>
      <w:bookmarkEnd w:id="1"/>
      <w:r w:rsidR="00E92271" w:rsidRPr="00E92271">
        <w:rPr>
          <w:rFonts w:ascii="Times New Roman" w:hAnsi="Times New Roman" w:cs="Times New Roman"/>
          <w:sz w:val="28"/>
          <w:szCs w:val="28"/>
        </w:rPr>
        <w:t>проблемы, обменяться опытом</w:t>
      </w:r>
      <w:bookmarkStart w:id="2" w:name="player_bm_02554830"/>
      <w:bookmarkEnd w:id="2"/>
      <w:r w:rsidR="00E92271" w:rsidRPr="00E92271">
        <w:rPr>
          <w:rFonts w:ascii="Times New Roman" w:hAnsi="Times New Roman" w:cs="Times New Roman"/>
          <w:sz w:val="28"/>
          <w:szCs w:val="28"/>
        </w:rPr>
        <w:t xml:space="preserve"> и наметить пути дальнейшего совершенствования </w:t>
      </w:r>
      <w:r w:rsidR="004573D4">
        <w:rPr>
          <w:rFonts w:ascii="Times New Roman" w:hAnsi="Times New Roman" w:cs="Times New Roman"/>
          <w:sz w:val="28"/>
          <w:szCs w:val="28"/>
        </w:rPr>
        <w:t>института конституционного правосудия.</w:t>
      </w:r>
    </w:p>
    <w:p w:rsidR="00E625C0" w:rsidRDefault="00E625C0" w:rsidP="00E625C0">
      <w:pPr>
        <w:spacing w:after="0"/>
        <w:ind w:firstLine="709"/>
        <w:jc w:val="both"/>
        <w:rPr>
          <w:rFonts w:ascii="Times New Roman" w:hAnsi="Times New Roman" w:cs="Times New Roman"/>
          <w:sz w:val="28"/>
          <w:szCs w:val="28"/>
        </w:rPr>
      </w:pPr>
      <w:r w:rsidRPr="00E625C0">
        <w:rPr>
          <w:rFonts w:ascii="Times New Roman" w:hAnsi="Times New Roman" w:cs="Times New Roman"/>
          <w:sz w:val="28"/>
          <w:szCs w:val="28"/>
        </w:rPr>
        <w:t xml:space="preserve">Уважаемые </w:t>
      </w:r>
      <w:r w:rsidR="00DE5989">
        <w:rPr>
          <w:rFonts w:ascii="Times New Roman" w:hAnsi="Times New Roman" w:cs="Times New Roman"/>
          <w:sz w:val="28"/>
          <w:szCs w:val="28"/>
        </w:rPr>
        <w:t>коллеги</w:t>
      </w:r>
      <w:r w:rsidRPr="00E625C0">
        <w:rPr>
          <w:rFonts w:ascii="Times New Roman" w:hAnsi="Times New Roman" w:cs="Times New Roman"/>
          <w:sz w:val="28"/>
          <w:szCs w:val="28"/>
        </w:rPr>
        <w:t>!</w:t>
      </w:r>
    </w:p>
    <w:p w:rsidR="005F1E11" w:rsidRPr="005F1E11" w:rsidRDefault="005F1E11" w:rsidP="005F1E11">
      <w:pPr>
        <w:spacing w:after="0"/>
        <w:ind w:firstLine="709"/>
        <w:jc w:val="both"/>
        <w:rPr>
          <w:rFonts w:ascii="Times New Roman" w:hAnsi="Times New Roman" w:cs="Times New Roman"/>
          <w:sz w:val="28"/>
          <w:szCs w:val="28"/>
        </w:rPr>
      </w:pPr>
      <w:r>
        <w:rPr>
          <w:rFonts w:ascii="Times New Roman" w:hAnsi="Times New Roman" w:cs="Times New Roman"/>
          <w:sz w:val="28"/>
          <w:szCs w:val="28"/>
        </w:rPr>
        <w:t>Безусловно п</w:t>
      </w:r>
      <w:r w:rsidRPr="005F1E11">
        <w:rPr>
          <w:rFonts w:ascii="Times New Roman" w:hAnsi="Times New Roman" w:cs="Times New Roman"/>
          <w:sz w:val="28"/>
          <w:szCs w:val="28"/>
        </w:rPr>
        <w:t xml:space="preserve">роцесс формирования правового и демократического государства требует обеспечения конституционности правового регулирования общественных отношений и неукоснительного соблюдения принципа верховенства права. Значительный вклад в </w:t>
      </w:r>
      <w:r w:rsidR="000C3472">
        <w:rPr>
          <w:rFonts w:ascii="Times New Roman" w:hAnsi="Times New Roman" w:cs="Times New Roman"/>
          <w:sz w:val="28"/>
          <w:szCs w:val="28"/>
        </w:rPr>
        <w:t>формирование такого государства</w:t>
      </w:r>
      <w:r w:rsidR="000C3472" w:rsidRPr="000C3472">
        <w:rPr>
          <w:rFonts w:ascii="Times New Roman" w:hAnsi="Times New Roman" w:cs="Times New Roman"/>
          <w:sz w:val="28"/>
          <w:szCs w:val="28"/>
        </w:rPr>
        <w:t xml:space="preserve"> </w:t>
      </w:r>
      <w:r w:rsidR="000C3472">
        <w:rPr>
          <w:rFonts w:ascii="Times New Roman" w:hAnsi="Times New Roman" w:cs="Times New Roman"/>
          <w:sz w:val="28"/>
          <w:szCs w:val="28"/>
        </w:rPr>
        <w:t xml:space="preserve">вносит орган конституционного </w:t>
      </w:r>
      <w:r w:rsidR="00AB6BF5">
        <w:rPr>
          <w:rFonts w:ascii="Times New Roman" w:hAnsi="Times New Roman" w:cs="Times New Roman"/>
          <w:sz w:val="28"/>
          <w:szCs w:val="28"/>
        </w:rPr>
        <w:t>правосудия</w:t>
      </w:r>
      <w:r w:rsidRPr="005F1E11">
        <w:rPr>
          <w:rFonts w:ascii="Times New Roman" w:hAnsi="Times New Roman" w:cs="Times New Roman"/>
          <w:sz w:val="28"/>
          <w:szCs w:val="28"/>
        </w:rPr>
        <w:t>, котор</w:t>
      </w:r>
      <w:r w:rsidR="000C3472">
        <w:rPr>
          <w:rFonts w:ascii="Times New Roman" w:hAnsi="Times New Roman" w:cs="Times New Roman"/>
          <w:sz w:val="28"/>
          <w:szCs w:val="28"/>
        </w:rPr>
        <w:t xml:space="preserve">ый </w:t>
      </w:r>
      <w:r w:rsidR="00A63B79">
        <w:rPr>
          <w:rFonts w:ascii="Times New Roman" w:hAnsi="Times New Roman" w:cs="Times New Roman"/>
          <w:sz w:val="28"/>
          <w:szCs w:val="28"/>
        </w:rPr>
        <w:t xml:space="preserve">посредством своих итоговых актов </w:t>
      </w:r>
      <w:r w:rsidRPr="005F1E11">
        <w:rPr>
          <w:rFonts w:ascii="Times New Roman" w:hAnsi="Times New Roman" w:cs="Times New Roman"/>
          <w:sz w:val="28"/>
          <w:szCs w:val="28"/>
        </w:rPr>
        <w:t>способствует выработке действенного механизма обеспечения конституционных прав и свобод человека и гражданина.</w:t>
      </w:r>
    </w:p>
    <w:p w:rsidR="005F1E11" w:rsidRPr="005F1E11" w:rsidRDefault="00BF7B15" w:rsidP="005F1E1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 стала исключением и Кыргызская Республика, где </w:t>
      </w:r>
      <w:r w:rsidR="005F1E11" w:rsidRPr="005F1E11">
        <w:rPr>
          <w:rFonts w:ascii="Times New Roman" w:hAnsi="Times New Roman" w:cs="Times New Roman"/>
          <w:sz w:val="28"/>
          <w:szCs w:val="28"/>
        </w:rPr>
        <w:t>орган</w:t>
      </w:r>
      <w:r>
        <w:rPr>
          <w:rFonts w:ascii="Times New Roman" w:hAnsi="Times New Roman" w:cs="Times New Roman"/>
          <w:sz w:val="28"/>
          <w:szCs w:val="28"/>
        </w:rPr>
        <w:t xml:space="preserve"> </w:t>
      </w:r>
      <w:r w:rsidR="005F1E11" w:rsidRPr="005F1E11">
        <w:rPr>
          <w:rFonts w:ascii="Times New Roman" w:hAnsi="Times New Roman" w:cs="Times New Roman"/>
          <w:sz w:val="28"/>
          <w:szCs w:val="28"/>
        </w:rPr>
        <w:t>конституционно</w:t>
      </w:r>
      <w:r w:rsidR="005F1E11" w:rsidRPr="005F1E11">
        <w:rPr>
          <w:rFonts w:ascii="Times New Roman" w:hAnsi="Times New Roman" w:cs="Times New Roman"/>
          <w:sz w:val="28"/>
          <w:szCs w:val="28"/>
        </w:rPr>
        <w:softHyphen/>
        <w:t>го правосудия гарантирует защиту прав и свобод человека и гражданина от нарушающих их за</w:t>
      </w:r>
      <w:r w:rsidR="005F1E11" w:rsidRPr="005F1E11">
        <w:rPr>
          <w:rFonts w:ascii="Times New Roman" w:hAnsi="Times New Roman" w:cs="Times New Roman"/>
          <w:sz w:val="28"/>
          <w:szCs w:val="28"/>
        </w:rPr>
        <w:softHyphen/>
        <w:t xml:space="preserve">конов и иных нормативных правовых актов. </w:t>
      </w:r>
    </w:p>
    <w:p w:rsidR="005F1E11" w:rsidRPr="005F1E11" w:rsidRDefault="00A63B79" w:rsidP="005F1E11">
      <w:pPr>
        <w:spacing w:after="0"/>
        <w:ind w:firstLine="709"/>
        <w:jc w:val="both"/>
        <w:rPr>
          <w:rFonts w:ascii="Times New Roman" w:hAnsi="Times New Roman" w:cs="Times New Roman"/>
          <w:sz w:val="28"/>
          <w:szCs w:val="28"/>
        </w:rPr>
      </w:pPr>
      <w:r>
        <w:rPr>
          <w:rFonts w:ascii="Times New Roman" w:hAnsi="Times New Roman" w:cs="Times New Roman"/>
          <w:sz w:val="28"/>
          <w:szCs w:val="28"/>
        </w:rPr>
        <w:t>Раз</w:t>
      </w:r>
      <w:r>
        <w:rPr>
          <w:rFonts w:ascii="Times New Roman" w:hAnsi="Times New Roman" w:cs="Times New Roman"/>
          <w:sz w:val="28"/>
          <w:szCs w:val="28"/>
        </w:rPr>
        <w:softHyphen/>
        <w:t xml:space="preserve">решая </w:t>
      </w:r>
      <w:r w:rsidR="005F1E11" w:rsidRPr="005F1E11">
        <w:rPr>
          <w:rFonts w:ascii="Times New Roman" w:hAnsi="Times New Roman" w:cs="Times New Roman"/>
          <w:sz w:val="28"/>
          <w:szCs w:val="28"/>
        </w:rPr>
        <w:t>правовые споры, преодолевая неопределен</w:t>
      </w:r>
      <w:r w:rsidR="005F1E11" w:rsidRPr="005F1E11">
        <w:rPr>
          <w:rFonts w:ascii="Times New Roman" w:hAnsi="Times New Roman" w:cs="Times New Roman"/>
          <w:sz w:val="28"/>
          <w:szCs w:val="28"/>
        </w:rPr>
        <w:softHyphen/>
        <w:t>ность в понимании конституционных норм, Конституционная палата вникает в тот глубокий пласт принципов и отношений, который скры</w:t>
      </w:r>
      <w:r w:rsidR="005F1E11" w:rsidRPr="005F1E11">
        <w:rPr>
          <w:rFonts w:ascii="Times New Roman" w:hAnsi="Times New Roman" w:cs="Times New Roman"/>
          <w:sz w:val="28"/>
          <w:szCs w:val="28"/>
        </w:rPr>
        <w:softHyphen/>
        <w:t>вается за каждой применяемой им конституционно-правовой нормой. Благодаря этому конституционное правосудие обе</w:t>
      </w:r>
      <w:r w:rsidR="005F1E11" w:rsidRPr="005F1E11">
        <w:rPr>
          <w:rFonts w:ascii="Times New Roman" w:hAnsi="Times New Roman" w:cs="Times New Roman"/>
          <w:sz w:val="28"/>
          <w:szCs w:val="28"/>
        </w:rPr>
        <w:softHyphen/>
        <w:t>спечивает динамичность понимания Конституции, ее развитие, отражающее развитие самого общества, которое по ней живет. Таким образом, задача Конституционной палаты – в каждом своем решении объективировать динамический баланс конститу</w:t>
      </w:r>
      <w:r w:rsidR="005F1E11" w:rsidRPr="005F1E11">
        <w:rPr>
          <w:rFonts w:ascii="Times New Roman" w:hAnsi="Times New Roman" w:cs="Times New Roman"/>
          <w:sz w:val="28"/>
          <w:szCs w:val="28"/>
        </w:rPr>
        <w:softHyphen/>
        <w:t>ционных ценностей. А именно защищать неизменные и неот</w:t>
      </w:r>
      <w:r w:rsidR="005F1E11" w:rsidRPr="005F1E11">
        <w:rPr>
          <w:rFonts w:ascii="Times New Roman" w:hAnsi="Times New Roman" w:cs="Times New Roman"/>
          <w:sz w:val="28"/>
          <w:szCs w:val="28"/>
        </w:rPr>
        <w:softHyphen/>
        <w:t xml:space="preserve">меняемые базовые ценности, учитывая при этом те насущные потребности конкретно-исторического развития </w:t>
      </w:r>
      <w:r w:rsidR="005F1E11" w:rsidRPr="005F1E11">
        <w:rPr>
          <w:rFonts w:ascii="Times New Roman" w:hAnsi="Times New Roman" w:cs="Times New Roman"/>
          <w:sz w:val="28"/>
          <w:szCs w:val="28"/>
        </w:rPr>
        <w:lastRenderedPageBreak/>
        <w:t>государства, в ко</w:t>
      </w:r>
      <w:r w:rsidR="005F1E11" w:rsidRPr="005F1E11">
        <w:rPr>
          <w:rFonts w:ascii="Times New Roman" w:hAnsi="Times New Roman" w:cs="Times New Roman"/>
          <w:sz w:val="28"/>
          <w:szCs w:val="28"/>
        </w:rPr>
        <w:softHyphen/>
        <w:t>торых эти ценности находят свое актуальное воплощение. Поэтому Конституционная палата по своему потенциалу спо</w:t>
      </w:r>
      <w:r w:rsidR="005F1E11" w:rsidRPr="005F1E11">
        <w:rPr>
          <w:rFonts w:ascii="Times New Roman" w:hAnsi="Times New Roman" w:cs="Times New Roman"/>
          <w:sz w:val="28"/>
          <w:szCs w:val="28"/>
        </w:rPr>
        <w:softHyphen/>
        <w:t>собн</w:t>
      </w:r>
      <w:r w:rsidR="00F3184B">
        <w:rPr>
          <w:rFonts w:ascii="Times New Roman" w:hAnsi="Times New Roman" w:cs="Times New Roman"/>
          <w:sz w:val="28"/>
          <w:szCs w:val="28"/>
        </w:rPr>
        <w:t xml:space="preserve">а </w:t>
      </w:r>
      <w:r w:rsidR="005F1E11" w:rsidRPr="005F1E11">
        <w:rPr>
          <w:rFonts w:ascii="Times New Roman" w:hAnsi="Times New Roman" w:cs="Times New Roman"/>
          <w:sz w:val="28"/>
          <w:szCs w:val="28"/>
        </w:rPr>
        <w:t xml:space="preserve">внести свою стабилизирующую роль в развитие государства и общества. </w:t>
      </w:r>
    </w:p>
    <w:p w:rsidR="005F1E11" w:rsidRPr="005F1E11" w:rsidRDefault="005F1E11" w:rsidP="005F1E11">
      <w:pPr>
        <w:spacing w:after="0"/>
        <w:ind w:firstLine="709"/>
        <w:jc w:val="both"/>
        <w:rPr>
          <w:rFonts w:ascii="Times New Roman" w:hAnsi="Times New Roman" w:cs="Times New Roman"/>
          <w:sz w:val="28"/>
          <w:szCs w:val="28"/>
        </w:rPr>
      </w:pPr>
      <w:r w:rsidRPr="005F1E11">
        <w:rPr>
          <w:rFonts w:ascii="Times New Roman" w:hAnsi="Times New Roman" w:cs="Times New Roman"/>
          <w:sz w:val="28"/>
          <w:szCs w:val="28"/>
        </w:rPr>
        <w:t>При проверке конституционности законов Конституционная палата исходит из необходимости создания законодательного механизма эффективной реализации конституционных прав граждан, укрепления гарантий защиты прав и свобод человека как высшей ценности и цели общества и государства. При этом Конституционная палата как отмечалось выше, обращает внимание на необходимость развития конституционных ценностей при регулировании конкретных правоотношений, недопустимость непропорционального ограничения прав граждан на законодательном уровне, ориентирует на правильное понимание конституционно-правового смысла норм законов в законотворческом и правоприменительном процесс</w:t>
      </w:r>
      <w:r w:rsidR="00A63B79">
        <w:rPr>
          <w:rFonts w:ascii="Times New Roman" w:hAnsi="Times New Roman" w:cs="Times New Roman"/>
          <w:sz w:val="28"/>
          <w:szCs w:val="28"/>
        </w:rPr>
        <w:t>ах</w:t>
      </w:r>
      <w:r w:rsidRPr="005F1E11">
        <w:rPr>
          <w:rFonts w:ascii="Times New Roman" w:hAnsi="Times New Roman" w:cs="Times New Roman"/>
          <w:sz w:val="28"/>
          <w:szCs w:val="28"/>
        </w:rPr>
        <w:t xml:space="preserve">. </w:t>
      </w:r>
    </w:p>
    <w:p w:rsidR="005F1E11" w:rsidRPr="005F1E11" w:rsidRDefault="005F1E11" w:rsidP="005F1E11">
      <w:pPr>
        <w:spacing w:after="0"/>
        <w:ind w:firstLine="709"/>
        <w:jc w:val="both"/>
        <w:rPr>
          <w:rFonts w:ascii="Times New Roman" w:hAnsi="Times New Roman" w:cs="Times New Roman"/>
          <w:sz w:val="28"/>
          <w:szCs w:val="28"/>
        </w:rPr>
      </w:pPr>
      <w:r w:rsidRPr="005F1E11">
        <w:rPr>
          <w:rFonts w:ascii="Times New Roman" w:hAnsi="Times New Roman" w:cs="Times New Roman"/>
          <w:sz w:val="28"/>
          <w:szCs w:val="28"/>
        </w:rPr>
        <w:t xml:space="preserve">Вынося такие решения, Конституционная палата исходит из конституционных положений о правах и свободах человека и гражданина и необходимости выработки законодательного механизма, обеспечивающего полноту и недвусмысленность конституционно-правового регулирования, и при выявлении правовых пробелов, правовой неопределенности и коллизий отмечает о необходимости  их устранения нормотворческими органами. </w:t>
      </w:r>
    </w:p>
    <w:p w:rsidR="005F1E11" w:rsidRPr="005F1E11" w:rsidRDefault="005F1E11" w:rsidP="005F1E11">
      <w:pPr>
        <w:spacing w:after="0"/>
        <w:ind w:firstLine="709"/>
        <w:jc w:val="both"/>
        <w:rPr>
          <w:rFonts w:ascii="Times New Roman" w:hAnsi="Times New Roman" w:cs="Times New Roman"/>
          <w:sz w:val="28"/>
          <w:szCs w:val="28"/>
        </w:rPr>
      </w:pPr>
      <w:r w:rsidRPr="005F1E11">
        <w:rPr>
          <w:rFonts w:ascii="Times New Roman" w:hAnsi="Times New Roman" w:cs="Times New Roman"/>
          <w:sz w:val="28"/>
          <w:szCs w:val="28"/>
        </w:rPr>
        <w:t>При этом Конституционная палата действует в пределах своего конституционного статуса, не подменяя законодателя или иной нормотворческий орган, но в некоторой мере выполняет функции «позитивного законодателя» с целью выработки действенных механизмов реализации конституционных прав и свобод граждан.</w:t>
      </w:r>
    </w:p>
    <w:p w:rsidR="005F1E11" w:rsidRPr="005F1E11" w:rsidRDefault="005F1E11" w:rsidP="005F1E11">
      <w:pPr>
        <w:spacing w:after="0"/>
        <w:ind w:firstLine="709"/>
        <w:jc w:val="both"/>
        <w:rPr>
          <w:rFonts w:ascii="Times New Roman" w:hAnsi="Times New Roman" w:cs="Times New Roman"/>
          <w:sz w:val="28"/>
          <w:szCs w:val="28"/>
        </w:rPr>
      </w:pPr>
      <w:r w:rsidRPr="005F1E11">
        <w:rPr>
          <w:rFonts w:ascii="Times New Roman" w:hAnsi="Times New Roman" w:cs="Times New Roman"/>
          <w:sz w:val="28"/>
          <w:szCs w:val="28"/>
        </w:rPr>
        <w:t>В практике Конституционной палаты отмечается, что права и свободы человека, с одной стороны, абсолютны, а с другой – Конституция допускает возможность их определенного ограничения в интересах общего блага при безусловном соблюдении справедливого баланса между интересами личности и интересами общества и государства.</w:t>
      </w:r>
    </w:p>
    <w:p w:rsidR="005F1E11" w:rsidRPr="005F1E11" w:rsidRDefault="005F1E11" w:rsidP="005F1E11">
      <w:pPr>
        <w:spacing w:after="0"/>
        <w:ind w:firstLine="709"/>
        <w:jc w:val="both"/>
        <w:rPr>
          <w:rFonts w:ascii="Times New Roman" w:hAnsi="Times New Roman" w:cs="Times New Roman"/>
          <w:sz w:val="28"/>
          <w:szCs w:val="28"/>
        </w:rPr>
      </w:pPr>
      <w:r w:rsidRPr="005F1E11">
        <w:rPr>
          <w:rFonts w:ascii="Times New Roman" w:hAnsi="Times New Roman" w:cs="Times New Roman"/>
          <w:sz w:val="28"/>
          <w:szCs w:val="28"/>
        </w:rPr>
        <w:t>В случае, если законом вводятся ограничения в отношении некоторых прав и свобод граждан, оценивается их соответствие целям, принципам и нормам Конституции, а также соблюдение принципа пропорциональности.</w:t>
      </w:r>
    </w:p>
    <w:p w:rsidR="005F1E11" w:rsidRPr="005F1E11" w:rsidRDefault="00A63B79" w:rsidP="005F1E1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своем первом же </w:t>
      </w:r>
      <w:r w:rsidR="005F1E11" w:rsidRPr="005F1E11">
        <w:rPr>
          <w:rFonts w:ascii="Times New Roman" w:hAnsi="Times New Roman" w:cs="Times New Roman"/>
          <w:sz w:val="28"/>
          <w:szCs w:val="28"/>
        </w:rPr>
        <w:t xml:space="preserve">решении от 29 октября 2013 года Конституционная палата обозначила, что любое ограничение должно преследовать конституционно значимые цели и должно быть продиктовано необходимостью защиты конституционно признаваемых ценностей. Далее, интерпретируя положение части 2 статьи 20 Конституции, Конституционная палата отметила, что ограничения, не предусмотренные Конституцией и </w:t>
      </w:r>
      <w:r w:rsidR="005F1E11" w:rsidRPr="005F1E11">
        <w:rPr>
          <w:rFonts w:ascii="Times New Roman" w:hAnsi="Times New Roman" w:cs="Times New Roman"/>
          <w:sz w:val="28"/>
          <w:szCs w:val="28"/>
        </w:rPr>
        <w:lastRenderedPageBreak/>
        <w:t>законами, не могут вводиться подзаконными нормативными правовыми актами.</w:t>
      </w:r>
    </w:p>
    <w:p w:rsidR="005F1E11" w:rsidRPr="005F1E11" w:rsidRDefault="005F1E11" w:rsidP="005F1E11">
      <w:pPr>
        <w:spacing w:after="0"/>
        <w:ind w:firstLine="709"/>
        <w:jc w:val="both"/>
        <w:rPr>
          <w:rFonts w:ascii="Times New Roman" w:hAnsi="Times New Roman" w:cs="Times New Roman"/>
          <w:sz w:val="28"/>
          <w:szCs w:val="28"/>
        </w:rPr>
      </w:pPr>
      <w:r w:rsidRPr="005F1E11">
        <w:rPr>
          <w:rFonts w:ascii="Times New Roman" w:hAnsi="Times New Roman" w:cs="Times New Roman"/>
          <w:sz w:val="28"/>
          <w:szCs w:val="28"/>
        </w:rPr>
        <w:t>Данная правовая позиция была развита в решении Конституционной палаты от 14 мая 2014 года, согласно которому ограничение прав и свобод человека и гражданина требует соблюдения строго установленных условий: ограничение должно быть представлено в строго определенной правовой форме – форме закона; ограничение может быть допустимо, только если оно служит определенным целям, указанным в части 2 статьи 20 Конституции Кыргызской Республики; ограничение допустимо только в той мере, в какой это необходимо для защиты названных ценностей или достижения обозначенных целей</w:t>
      </w:r>
      <w:r w:rsidR="003374BF">
        <w:rPr>
          <w:rFonts w:ascii="Times New Roman" w:hAnsi="Times New Roman" w:cs="Times New Roman"/>
          <w:sz w:val="28"/>
          <w:szCs w:val="28"/>
        </w:rPr>
        <w:t xml:space="preserve"> в Конституции</w:t>
      </w:r>
      <w:r w:rsidRPr="005F1E11">
        <w:rPr>
          <w:rFonts w:ascii="Times New Roman" w:hAnsi="Times New Roman" w:cs="Times New Roman"/>
          <w:sz w:val="28"/>
          <w:szCs w:val="28"/>
        </w:rPr>
        <w:t>.</w:t>
      </w:r>
    </w:p>
    <w:p w:rsidR="005F1E11" w:rsidRPr="005F1E11" w:rsidRDefault="005F1E11" w:rsidP="005F1E11">
      <w:pPr>
        <w:spacing w:after="0"/>
        <w:ind w:firstLine="709"/>
        <w:jc w:val="both"/>
        <w:rPr>
          <w:rFonts w:ascii="Times New Roman" w:hAnsi="Times New Roman" w:cs="Times New Roman"/>
          <w:sz w:val="28"/>
          <w:szCs w:val="28"/>
        </w:rPr>
      </w:pPr>
      <w:r w:rsidRPr="005F1E11">
        <w:rPr>
          <w:rFonts w:ascii="Times New Roman" w:hAnsi="Times New Roman" w:cs="Times New Roman"/>
          <w:sz w:val="28"/>
          <w:szCs w:val="28"/>
        </w:rPr>
        <w:t xml:space="preserve">В </w:t>
      </w:r>
      <w:r w:rsidR="00745AC1">
        <w:rPr>
          <w:rFonts w:ascii="Times New Roman" w:hAnsi="Times New Roman" w:cs="Times New Roman"/>
          <w:sz w:val="28"/>
          <w:szCs w:val="28"/>
        </w:rPr>
        <w:t xml:space="preserve">последующем </w:t>
      </w:r>
      <w:r w:rsidRPr="005F1E11">
        <w:rPr>
          <w:rFonts w:ascii="Times New Roman" w:hAnsi="Times New Roman" w:cs="Times New Roman"/>
          <w:sz w:val="28"/>
          <w:szCs w:val="28"/>
        </w:rPr>
        <w:t>другие решения Конституционной палаты были основаны именно на этих конституционно-доктринальных положениях, которые послужили неким путеводителем в обеспечении гарантированных Конституцией Кыргызской Республики прав и свобод граждан.</w:t>
      </w:r>
    </w:p>
    <w:p w:rsidR="000D06C1" w:rsidRDefault="005F1E11" w:rsidP="000D06C1">
      <w:pPr>
        <w:spacing w:after="0"/>
        <w:ind w:firstLine="709"/>
        <w:jc w:val="both"/>
        <w:rPr>
          <w:rFonts w:ascii="Times New Roman" w:hAnsi="Times New Roman" w:cs="Times New Roman"/>
          <w:sz w:val="28"/>
          <w:szCs w:val="28"/>
        </w:rPr>
      </w:pPr>
      <w:r w:rsidRPr="005F1E11">
        <w:rPr>
          <w:rFonts w:ascii="Times New Roman" w:hAnsi="Times New Roman" w:cs="Times New Roman"/>
          <w:sz w:val="28"/>
          <w:szCs w:val="28"/>
        </w:rPr>
        <w:t xml:space="preserve">Таким образом, </w:t>
      </w:r>
      <w:r w:rsidR="006B4432">
        <w:rPr>
          <w:rFonts w:ascii="Times New Roman" w:hAnsi="Times New Roman" w:cs="Times New Roman"/>
          <w:sz w:val="28"/>
          <w:szCs w:val="28"/>
        </w:rPr>
        <w:t xml:space="preserve">наличие </w:t>
      </w:r>
      <w:r w:rsidRPr="005F1E11">
        <w:rPr>
          <w:rFonts w:ascii="Times New Roman" w:hAnsi="Times New Roman" w:cs="Times New Roman"/>
          <w:sz w:val="28"/>
          <w:szCs w:val="28"/>
        </w:rPr>
        <w:t>институт</w:t>
      </w:r>
      <w:r w:rsidR="006B4432">
        <w:rPr>
          <w:rFonts w:ascii="Times New Roman" w:hAnsi="Times New Roman" w:cs="Times New Roman"/>
          <w:sz w:val="28"/>
          <w:szCs w:val="28"/>
        </w:rPr>
        <w:t xml:space="preserve">а </w:t>
      </w:r>
      <w:r w:rsidRPr="005F1E11">
        <w:rPr>
          <w:rFonts w:ascii="Times New Roman" w:hAnsi="Times New Roman" w:cs="Times New Roman"/>
          <w:sz w:val="28"/>
          <w:szCs w:val="28"/>
        </w:rPr>
        <w:t>конституционного правосудия позволяет гражданам реально инициировать рассмотрение дел о проверке конституционности нормативных правовых актов, нарушающих, по их мнению, конституционные права и свободы. Так, с момента формирования Конституционной палаты (2013 г.) конституционной проверке подверглись нормы гражданского, гражданско-процессуального, уголов</w:t>
      </w:r>
      <w:r w:rsidR="00745AC1">
        <w:rPr>
          <w:rFonts w:ascii="Times New Roman" w:hAnsi="Times New Roman" w:cs="Times New Roman"/>
          <w:sz w:val="28"/>
          <w:szCs w:val="28"/>
        </w:rPr>
        <w:t xml:space="preserve">ного, уголовно-процессуального, </w:t>
      </w:r>
      <w:r w:rsidRPr="005F1E11">
        <w:rPr>
          <w:rFonts w:ascii="Times New Roman" w:hAnsi="Times New Roman" w:cs="Times New Roman"/>
          <w:sz w:val="28"/>
          <w:szCs w:val="28"/>
        </w:rPr>
        <w:t xml:space="preserve">административно-процессуального, трудового, избирательного, бюджетного законодательства, а также законодательства в сфере страхования, </w:t>
      </w:r>
      <w:r w:rsidR="00745AC1">
        <w:rPr>
          <w:rFonts w:ascii="Times New Roman" w:hAnsi="Times New Roman" w:cs="Times New Roman"/>
          <w:sz w:val="28"/>
          <w:szCs w:val="28"/>
        </w:rPr>
        <w:t xml:space="preserve">гражданства, </w:t>
      </w:r>
      <w:r w:rsidRPr="005F1E11">
        <w:rPr>
          <w:rFonts w:ascii="Times New Roman" w:hAnsi="Times New Roman" w:cs="Times New Roman"/>
          <w:sz w:val="28"/>
          <w:szCs w:val="28"/>
        </w:rPr>
        <w:t>помилования, свободы вероисповедания, противодействия организованной преступности, пользования недрами, адвокатуры, государственной службы, военной и альтернативной (вневойсковой) службы, оперативно-розыскной деятельности, почтовой и электрической связи и др.</w:t>
      </w:r>
    </w:p>
    <w:p w:rsidR="000D06C1" w:rsidRPr="000D06C1" w:rsidRDefault="002D58A3" w:rsidP="000D06C1">
      <w:pPr>
        <w:spacing w:after="0"/>
        <w:ind w:firstLine="709"/>
        <w:jc w:val="both"/>
        <w:rPr>
          <w:rFonts w:ascii="Times New Roman" w:hAnsi="Times New Roman" w:cs="Times New Roman"/>
          <w:sz w:val="28"/>
          <w:szCs w:val="28"/>
        </w:rPr>
      </w:pPr>
      <w:r>
        <w:rPr>
          <w:rFonts w:ascii="Times New Roman" w:hAnsi="Times New Roman" w:cs="Times New Roman"/>
          <w:sz w:val="28"/>
          <w:szCs w:val="28"/>
        </w:rPr>
        <w:t>Как отмечалось выше, р</w:t>
      </w:r>
      <w:r w:rsidR="005F1E11" w:rsidRPr="005F1E11">
        <w:rPr>
          <w:rFonts w:ascii="Times New Roman" w:hAnsi="Times New Roman" w:cs="Times New Roman"/>
          <w:sz w:val="28"/>
          <w:szCs w:val="28"/>
        </w:rPr>
        <w:t>ассмотрение дел в Конституционной палате обусловлено противоречиями в законодательстве, в том числе возникающими по объективным причинам, невозможностью во многих случаях правоприменителями однозначно определить, соответствуют ли нормативные правовые акты Конституции. Так, конституционные права и гарантии их обеспечения не всегда получают в текущем законодательстве необходимое развитие и реализацию на практике. Нередко нормативные правовые акты, принимаемые во исполнение акта более высокого уровня, не только не согласуются с содержанием его норм, но и выходят за пределы предмета допустимого регулирования</w:t>
      </w:r>
      <w:r w:rsidR="00F6209C">
        <w:rPr>
          <w:rFonts w:ascii="Times New Roman" w:hAnsi="Times New Roman" w:cs="Times New Roman"/>
          <w:sz w:val="28"/>
          <w:szCs w:val="28"/>
        </w:rPr>
        <w:t xml:space="preserve">. </w:t>
      </w:r>
      <w:r w:rsidR="00E06D65">
        <w:rPr>
          <w:rFonts w:ascii="Times New Roman" w:hAnsi="Times New Roman" w:cs="Times New Roman"/>
          <w:sz w:val="28"/>
          <w:szCs w:val="28"/>
        </w:rPr>
        <w:t xml:space="preserve">Примером </w:t>
      </w:r>
      <w:r w:rsidR="00916F8B">
        <w:rPr>
          <w:rFonts w:ascii="Times New Roman" w:hAnsi="Times New Roman" w:cs="Times New Roman"/>
          <w:sz w:val="28"/>
          <w:szCs w:val="28"/>
        </w:rPr>
        <w:t xml:space="preserve">может послужить </w:t>
      </w:r>
      <w:r w:rsidR="007C219D">
        <w:rPr>
          <w:rFonts w:ascii="Times New Roman" w:hAnsi="Times New Roman" w:cs="Times New Roman"/>
          <w:sz w:val="28"/>
          <w:szCs w:val="28"/>
        </w:rPr>
        <w:t>р</w:t>
      </w:r>
      <w:r w:rsidR="000D06C1" w:rsidRPr="000D06C1">
        <w:rPr>
          <w:rFonts w:ascii="Times New Roman" w:hAnsi="Times New Roman" w:cs="Times New Roman"/>
          <w:sz w:val="28"/>
          <w:szCs w:val="28"/>
        </w:rPr>
        <w:t>ешение</w:t>
      </w:r>
      <w:r w:rsidR="00916F8B">
        <w:rPr>
          <w:rFonts w:ascii="Times New Roman" w:hAnsi="Times New Roman" w:cs="Times New Roman"/>
          <w:sz w:val="28"/>
          <w:szCs w:val="28"/>
        </w:rPr>
        <w:t xml:space="preserve"> </w:t>
      </w:r>
      <w:r w:rsidR="00916F8B" w:rsidRPr="000D06C1">
        <w:rPr>
          <w:rFonts w:ascii="Times New Roman" w:hAnsi="Times New Roman" w:cs="Times New Roman"/>
          <w:sz w:val="28"/>
          <w:szCs w:val="28"/>
        </w:rPr>
        <w:t>Конституционн</w:t>
      </w:r>
      <w:r w:rsidR="00916F8B">
        <w:rPr>
          <w:rFonts w:ascii="Times New Roman" w:hAnsi="Times New Roman" w:cs="Times New Roman"/>
          <w:sz w:val="28"/>
          <w:szCs w:val="28"/>
        </w:rPr>
        <w:t xml:space="preserve">ой палаты от 16 ноября 2013 года, в котором дана </w:t>
      </w:r>
      <w:r w:rsidR="000D06C1" w:rsidRPr="000D06C1">
        <w:rPr>
          <w:rFonts w:ascii="Times New Roman" w:hAnsi="Times New Roman" w:cs="Times New Roman"/>
          <w:sz w:val="28"/>
          <w:szCs w:val="28"/>
        </w:rPr>
        <w:t>оценк</w:t>
      </w:r>
      <w:r w:rsidR="00916F8B">
        <w:rPr>
          <w:rFonts w:ascii="Times New Roman" w:hAnsi="Times New Roman" w:cs="Times New Roman"/>
          <w:sz w:val="28"/>
          <w:szCs w:val="28"/>
        </w:rPr>
        <w:t xml:space="preserve">а </w:t>
      </w:r>
      <w:r w:rsidR="00400809">
        <w:rPr>
          <w:rFonts w:ascii="Times New Roman" w:hAnsi="Times New Roman" w:cs="Times New Roman"/>
          <w:sz w:val="28"/>
          <w:szCs w:val="28"/>
        </w:rPr>
        <w:lastRenderedPageBreak/>
        <w:t xml:space="preserve">конституционности </w:t>
      </w:r>
      <w:r w:rsidR="000D06C1" w:rsidRPr="000D06C1">
        <w:rPr>
          <w:rFonts w:ascii="Times New Roman" w:hAnsi="Times New Roman" w:cs="Times New Roman"/>
          <w:sz w:val="28"/>
          <w:szCs w:val="28"/>
        </w:rPr>
        <w:t xml:space="preserve">пункта 12 Положения «О пенсиях за особые заслуги перед Кыргызской Республикой», утвержденного постановлением Правительства Кыргызской Республики от 19 февраля 1998 года № 82. </w:t>
      </w:r>
    </w:p>
    <w:p w:rsidR="000D06C1" w:rsidRDefault="000D06C1" w:rsidP="000D06C1">
      <w:pPr>
        <w:spacing w:after="0"/>
        <w:ind w:firstLine="709"/>
        <w:jc w:val="both"/>
        <w:rPr>
          <w:rFonts w:ascii="Times New Roman" w:hAnsi="Times New Roman" w:cs="Times New Roman"/>
          <w:sz w:val="28"/>
          <w:szCs w:val="28"/>
        </w:rPr>
      </w:pPr>
      <w:r w:rsidRPr="000D06C1">
        <w:rPr>
          <w:rFonts w:ascii="Times New Roman" w:hAnsi="Times New Roman" w:cs="Times New Roman"/>
          <w:sz w:val="28"/>
          <w:szCs w:val="28"/>
        </w:rPr>
        <w:t xml:space="preserve">В </w:t>
      </w:r>
      <w:r w:rsidR="007C219D">
        <w:rPr>
          <w:rFonts w:ascii="Times New Roman" w:hAnsi="Times New Roman" w:cs="Times New Roman"/>
          <w:sz w:val="28"/>
          <w:szCs w:val="28"/>
        </w:rPr>
        <w:t xml:space="preserve">указанном </w:t>
      </w:r>
      <w:r w:rsidRPr="000D06C1">
        <w:rPr>
          <w:rFonts w:ascii="Times New Roman" w:hAnsi="Times New Roman" w:cs="Times New Roman"/>
          <w:sz w:val="28"/>
          <w:szCs w:val="28"/>
        </w:rPr>
        <w:t>решении Конституционная палата отметила, что признавая особые заслуги отдельных граждан перед Кыргызской Республикой, государство приняло на себя определенные публично-правовые обязательства по осуществлению их социальной защиты.</w:t>
      </w:r>
      <w:r w:rsidRPr="000D06C1">
        <w:rPr>
          <w:rFonts w:ascii="Times New Roman" w:hAnsi="Times New Roman" w:cs="Times New Roman"/>
          <w:b/>
          <w:bCs/>
          <w:i/>
          <w:iCs/>
          <w:sz w:val="28"/>
          <w:szCs w:val="28"/>
        </w:rPr>
        <w:t> </w:t>
      </w:r>
      <w:r w:rsidRPr="000D06C1">
        <w:rPr>
          <w:rFonts w:ascii="Times New Roman" w:hAnsi="Times New Roman" w:cs="Times New Roman"/>
          <w:sz w:val="28"/>
          <w:szCs w:val="28"/>
        </w:rPr>
        <w:t xml:space="preserve">При этом Закон Кыргызской Республики «О государственном пенсионном социальном страховании» не предусматривает каких-либо оснований для отмены надбавок, являющихся составной частью пенсии за особые заслуги. Поэтому </w:t>
      </w:r>
      <w:r w:rsidR="00475D32">
        <w:rPr>
          <w:rFonts w:ascii="Times New Roman" w:hAnsi="Times New Roman" w:cs="Times New Roman"/>
          <w:sz w:val="28"/>
          <w:szCs w:val="28"/>
        </w:rPr>
        <w:t xml:space="preserve">Конституционная палата указала, что </w:t>
      </w:r>
      <w:r w:rsidRPr="000D06C1">
        <w:rPr>
          <w:rFonts w:ascii="Times New Roman" w:hAnsi="Times New Roman" w:cs="Times New Roman"/>
          <w:sz w:val="28"/>
          <w:szCs w:val="28"/>
        </w:rPr>
        <w:t xml:space="preserve">введение такого ограничения подзаконным нормативным правовым актом, исходя из социального положения граждан, противоречит части 2 статьи 20 Конституции. Конституционная палата также </w:t>
      </w:r>
      <w:r w:rsidR="00400809">
        <w:rPr>
          <w:rFonts w:ascii="Times New Roman" w:hAnsi="Times New Roman" w:cs="Times New Roman"/>
          <w:sz w:val="28"/>
          <w:szCs w:val="28"/>
        </w:rPr>
        <w:t xml:space="preserve">отметила, что </w:t>
      </w:r>
      <w:r w:rsidRPr="000D06C1">
        <w:rPr>
          <w:rFonts w:ascii="Times New Roman" w:hAnsi="Times New Roman" w:cs="Times New Roman"/>
          <w:sz w:val="28"/>
          <w:szCs w:val="28"/>
        </w:rPr>
        <w:t>нормотворческий орган, ограничивая выплату надбавок, являющихся составной частью пенсии за особые заслуги, поставил в неравные условия пенсионеров, занимающих определенные вы</w:t>
      </w:r>
      <w:r w:rsidR="00400809">
        <w:rPr>
          <w:rFonts w:ascii="Times New Roman" w:hAnsi="Times New Roman" w:cs="Times New Roman"/>
          <w:sz w:val="28"/>
          <w:szCs w:val="28"/>
        </w:rPr>
        <w:t xml:space="preserve">сшие государственные должности </w:t>
      </w:r>
      <w:r w:rsidRPr="000D06C1">
        <w:rPr>
          <w:rFonts w:ascii="Times New Roman" w:hAnsi="Times New Roman" w:cs="Times New Roman"/>
          <w:sz w:val="28"/>
          <w:szCs w:val="28"/>
        </w:rPr>
        <w:t xml:space="preserve">и пенсионеров, работающих в других сферах. </w:t>
      </w:r>
      <w:r w:rsidR="00475D32">
        <w:rPr>
          <w:rFonts w:ascii="Times New Roman" w:hAnsi="Times New Roman" w:cs="Times New Roman"/>
          <w:sz w:val="28"/>
          <w:szCs w:val="28"/>
        </w:rPr>
        <w:t xml:space="preserve">В связи с чем, </w:t>
      </w:r>
      <w:r w:rsidRPr="000D06C1">
        <w:rPr>
          <w:rFonts w:ascii="Times New Roman" w:hAnsi="Times New Roman" w:cs="Times New Roman"/>
          <w:sz w:val="28"/>
          <w:szCs w:val="28"/>
        </w:rPr>
        <w:t xml:space="preserve">Конституционная палата </w:t>
      </w:r>
      <w:r w:rsidR="00475D32">
        <w:rPr>
          <w:rFonts w:ascii="Times New Roman" w:hAnsi="Times New Roman" w:cs="Times New Roman"/>
          <w:sz w:val="28"/>
          <w:szCs w:val="28"/>
        </w:rPr>
        <w:t>заключи</w:t>
      </w:r>
      <w:r w:rsidRPr="000D06C1">
        <w:rPr>
          <w:rFonts w:ascii="Times New Roman" w:hAnsi="Times New Roman" w:cs="Times New Roman"/>
          <w:sz w:val="28"/>
          <w:szCs w:val="28"/>
        </w:rPr>
        <w:t xml:space="preserve">ла, что нормотворческий орган, имея полномочия по определению условий и порядка установления, а также выплаты пенсий за особые заслуги перед Кыргызской Республикой, должен учитывать, что не может вводиться правовое регулирование, из-за которого лицо, реализуя одно конституционное право, может ущемляться в реализации другого права. </w:t>
      </w:r>
    </w:p>
    <w:p w:rsidR="00E00E40" w:rsidRDefault="00267B07" w:rsidP="00E00E40">
      <w:pPr>
        <w:spacing w:after="0"/>
        <w:ind w:firstLine="709"/>
        <w:jc w:val="both"/>
        <w:rPr>
          <w:rFonts w:ascii="Times New Roman" w:hAnsi="Times New Roman" w:cs="Times New Roman"/>
          <w:sz w:val="28"/>
          <w:szCs w:val="28"/>
        </w:rPr>
      </w:pPr>
      <w:r w:rsidRPr="00267B07">
        <w:rPr>
          <w:rFonts w:ascii="Times New Roman" w:hAnsi="Times New Roman" w:cs="Times New Roman"/>
          <w:sz w:val="28"/>
          <w:szCs w:val="28"/>
        </w:rPr>
        <w:t>В своих решениях Конституционн</w:t>
      </w:r>
      <w:r>
        <w:rPr>
          <w:rFonts w:ascii="Times New Roman" w:hAnsi="Times New Roman" w:cs="Times New Roman"/>
          <w:sz w:val="28"/>
          <w:szCs w:val="28"/>
        </w:rPr>
        <w:t xml:space="preserve">ая палата </w:t>
      </w:r>
      <w:r w:rsidRPr="00267B07">
        <w:rPr>
          <w:rFonts w:ascii="Times New Roman" w:hAnsi="Times New Roman" w:cs="Times New Roman"/>
          <w:sz w:val="28"/>
          <w:szCs w:val="28"/>
        </w:rPr>
        <w:t>в пределах своих полномочий и исходя из особенностей рассматриваемых дел обращает внимание законодателя и иных нормотворческих органов на необходимость внесения в действующее правовое регулирование изменений, направленных на совершенствование механизмов защиты прав и свобод человека и гражданина.</w:t>
      </w:r>
      <w:r>
        <w:rPr>
          <w:rFonts w:ascii="Times New Roman" w:hAnsi="Times New Roman" w:cs="Times New Roman"/>
          <w:sz w:val="28"/>
          <w:szCs w:val="28"/>
        </w:rPr>
        <w:t xml:space="preserve"> </w:t>
      </w:r>
      <w:r w:rsidR="000227E8" w:rsidRPr="000227E8">
        <w:rPr>
          <w:rFonts w:ascii="Times New Roman" w:hAnsi="Times New Roman" w:cs="Times New Roman"/>
          <w:sz w:val="28"/>
          <w:szCs w:val="28"/>
        </w:rPr>
        <w:t xml:space="preserve">Например, по делу о проверке конституционности статьи 427 Трудового кодекса Кыргызской Республики </w:t>
      </w:r>
      <w:r w:rsidR="000227E8" w:rsidRPr="000227E8">
        <w:rPr>
          <w:rFonts w:ascii="Times New Roman" w:hAnsi="Times New Roman" w:cs="Times New Roman"/>
          <w:i/>
          <w:sz w:val="28"/>
          <w:szCs w:val="28"/>
        </w:rPr>
        <w:t>(см. решение от 26 ноября 2013 года)</w:t>
      </w:r>
      <w:r w:rsidR="000227E8" w:rsidRPr="000227E8">
        <w:rPr>
          <w:rFonts w:ascii="Times New Roman" w:hAnsi="Times New Roman" w:cs="Times New Roman"/>
          <w:sz w:val="28"/>
          <w:szCs w:val="28"/>
        </w:rPr>
        <w:t xml:space="preserve">, Конституционная палата указала законодательному органу </w:t>
      </w:r>
      <w:r w:rsidR="000227E8">
        <w:rPr>
          <w:rFonts w:ascii="Times New Roman" w:hAnsi="Times New Roman" w:cs="Times New Roman"/>
          <w:sz w:val="28"/>
          <w:szCs w:val="28"/>
        </w:rPr>
        <w:t>у</w:t>
      </w:r>
      <w:r w:rsidR="000227E8" w:rsidRPr="000227E8">
        <w:rPr>
          <w:rFonts w:ascii="Times New Roman" w:hAnsi="Times New Roman" w:cs="Times New Roman"/>
          <w:sz w:val="28"/>
          <w:szCs w:val="28"/>
        </w:rPr>
        <w:t xml:space="preserve">регулировать вопрос отнесения государственных должностей к политическим в соответствии с требованиями Конституции, </w:t>
      </w:r>
      <w:r w:rsidR="000227E8">
        <w:rPr>
          <w:rFonts w:ascii="Times New Roman" w:hAnsi="Times New Roman" w:cs="Times New Roman"/>
          <w:sz w:val="28"/>
          <w:szCs w:val="28"/>
        </w:rPr>
        <w:t>так как, утвержденный перечень политических должностных лиц был необоснованно расширен</w:t>
      </w:r>
      <w:r w:rsidR="005075DF">
        <w:rPr>
          <w:rFonts w:ascii="Times New Roman" w:hAnsi="Times New Roman" w:cs="Times New Roman"/>
          <w:sz w:val="28"/>
          <w:szCs w:val="28"/>
        </w:rPr>
        <w:t xml:space="preserve">. Конституционная палата в этом решении </w:t>
      </w:r>
      <w:r w:rsidR="000227E8" w:rsidRPr="000227E8">
        <w:rPr>
          <w:rFonts w:ascii="Times New Roman" w:hAnsi="Times New Roman" w:cs="Times New Roman"/>
          <w:sz w:val="28"/>
          <w:szCs w:val="28"/>
        </w:rPr>
        <w:t xml:space="preserve">также </w:t>
      </w:r>
      <w:r w:rsidR="005075DF">
        <w:rPr>
          <w:rFonts w:ascii="Times New Roman" w:hAnsi="Times New Roman" w:cs="Times New Roman"/>
          <w:sz w:val="28"/>
          <w:szCs w:val="28"/>
        </w:rPr>
        <w:t xml:space="preserve">поручила законодателю </w:t>
      </w:r>
      <w:r w:rsidR="000227E8" w:rsidRPr="000227E8">
        <w:rPr>
          <w:rFonts w:ascii="Times New Roman" w:hAnsi="Times New Roman" w:cs="Times New Roman"/>
          <w:sz w:val="28"/>
          <w:szCs w:val="28"/>
        </w:rPr>
        <w:t xml:space="preserve">определить порядок прохождения политической государственной службы и государственно-правовой статус лиц, занимающих политические должности. Такие действия Конституционной палаты можно наблюдать в рамках дел, по которым она констатирует пробелы в законе. Упомянутый пример свидетельствует об активной позиции Конституционной палаты: поручением конкретизируется вывод, сделанный на основе интерпретации соответствующих норм Конституции настолько, чтобы законодатель при принятии нормативного правового акта более не имел возможности истолковать соответствующую норму иначе. </w:t>
      </w:r>
      <w:r w:rsidR="00AD3209">
        <w:rPr>
          <w:rFonts w:ascii="Times New Roman" w:hAnsi="Times New Roman" w:cs="Times New Roman"/>
          <w:sz w:val="28"/>
          <w:szCs w:val="28"/>
        </w:rPr>
        <w:t xml:space="preserve">Следует отметить, что в </w:t>
      </w:r>
      <w:r w:rsidR="000227E8" w:rsidRPr="000227E8">
        <w:rPr>
          <w:rFonts w:ascii="Times New Roman" w:hAnsi="Times New Roman" w:cs="Times New Roman"/>
          <w:sz w:val="28"/>
          <w:szCs w:val="28"/>
        </w:rPr>
        <w:t>рамках конституционного контроля Конституционная палата посредством подобных поручений не ставит законодателю конкретные условия, а указывает лишь на границу свободы действия.</w:t>
      </w:r>
    </w:p>
    <w:p w:rsidR="003444AF" w:rsidRDefault="00E00E40" w:rsidP="003444AF">
      <w:pPr>
        <w:spacing w:after="0"/>
        <w:ind w:firstLine="709"/>
        <w:jc w:val="both"/>
        <w:rPr>
          <w:rFonts w:ascii="Times New Roman" w:hAnsi="Times New Roman" w:cs="Times New Roman"/>
          <w:sz w:val="28"/>
          <w:szCs w:val="28"/>
        </w:rPr>
      </w:pPr>
      <w:r w:rsidRPr="00C823AD">
        <w:rPr>
          <w:rFonts w:ascii="Times New Roman" w:hAnsi="Times New Roman" w:cs="Times New Roman"/>
          <w:sz w:val="28"/>
          <w:szCs w:val="28"/>
        </w:rPr>
        <w:t>Конституционн</w:t>
      </w:r>
      <w:r>
        <w:rPr>
          <w:rFonts w:ascii="Times New Roman" w:hAnsi="Times New Roman" w:cs="Times New Roman"/>
          <w:sz w:val="28"/>
          <w:szCs w:val="28"/>
        </w:rPr>
        <w:t xml:space="preserve">ая палата </w:t>
      </w:r>
      <w:r w:rsidRPr="00C823AD">
        <w:rPr>
          <w:rFonts w:ascii="Times New Roman" w:hAnsi="Times New Roman" w:cs="Times New Roman"/>
          <w:sz w:val="28"/>
          <w:szCs w:val="28"/>
        </w:rPr>
        <w:t>исходил</w:t>
      </w:r>
      <w:r>
        <w:rPr>
          <w:rFonts w:ascii="Times New Roman" w:hAnsi="Times New Roman" w:cs="Times New Roman"/>
          <w:sz w:val="28"/>
          <w:szCs w:val="28"/>
        </w:rPr>
        <w:t xml:space="preserve">а </w:t>
      </w:r>
      <w:r w:rsidRPr="00C823AD">
        <w:rPr>
          <w:rFonts w:ascii="Times New Roman" w:hAnsi="Times New Roman" w:cs="Times New Roman"/>
          <w:sz w:val="28"/>
          <w:szCs w:val="28"/>
        </w:rPr>
        <w:t>и исходит из понимания того, что</w:t>
      </w:r>
      <w:r>
        <w:rPr>
          <w:rFonts w:ascii="Times New Roman" w:hAnsi="Times New Roman" w:cs="Times New Roman"/>
          <w:sz w:val="28"/>
          <w:szCs w:val="28"/>
        </w:rPr>
        <w:t xml:space="preserve"> </w:t>
      </w:r>
      <w:r w:rsidRPr="00C823AD">
        <w:rPr>
          <w:rFonts w:ascii="Times New Roman" w:hAnsi="Times New Roman" w:cs="Times New Roman"/>
          <w:sz w:val="28"/>
          <w:szCs w:val="28"/>
        </w:rPr>
        <w:t>осуществление любых преобразований должно сопровождаться укреплением</w:t>
      </w:r>
      <w:r>
        <w:rPr>
          <w:rFonts w:ascii="Times New Roman" w:hAnsi="Times New Roman" w:cs="Times New Roman"/>
          <w:sz w:val="28"/>
          <w:szCs w:val="28"/>
        </w:rPr>
        <w:t xml:space="preserve"> </w:t>
      </w:r>
      <w:r w:rsidRPr="00C823AD">
        <w:rPr>
          <w:rFonts w:ascii="Times New Roman" w:hAnsi="Times New Roman" w:cs="Times New Roman"/>
          <w:sz w:val="28"/>
          <w:szCs w:val="28"/>
        </w:rPr>
        <w:t>механизмов защиты прав и свобод человека</w:t>
      </w:r>
      <w:r w:rsidR="006B655A">
        <w:rPr>
          <w:rFonts w:ascii="Times New Roman" w:hAnsi="Times New Roman" w:cs="Times New Roman"/>
          <w:sz w:val="28"/>
          <w:szCs w:val="28"/>
        </w:rPr>
        <w:t xml:space="preserve"> и гражданина</w:t>
      </w:r>
      <w:r w:rsidRPr="00C823AD">
        <w:rPr>
          <w:rFonts w:ascii="Times New Roman" w:hAnsi="Times New Roman" w:cs="Times New Roman"/>
          <w:sz w:val="28"/>
          <w:szCs w:val="28"/>
        </w:rPr>
        <w:t>, в особенности тех прав и свобод,</w:t>
      </w:r>
      <w:r>
        <w:rPr>
          <w:rFonts w:ascii="Times New Roman" w:hAnsi="Times New Roman" w:cs="Times New Roman"/>
          <w:sz w:val="28"/>
          <w:szCs w:val="28"/>
        </w:rPr>
        <w:t xml:space="preserve"> </w:t>
      </w:r>
      <w:r w:rsidRPr="00C823AD">
        <w:rPr>
          <w:rFonts w:ascii="Times New Roman" w:hAnsi="Times New Roman" w:cs="Times New Roman"/>
          <w:sz w:val="28"/>
          <w:szCs w:val="28"/>
        </w:rPr>
        <w:t>потенциальную угрозу которым могут нести проводимые или предполагаемые к</w:t>
      </w:r>
      <w:r>
        <w:rPr>
          <w:rFonts w:ascii="Times New Roman" w:hAnsi="Times New Roman" w:cs="Times New Roman"/>
          <w:sz w:val="28"/>
          <w:szCs w:val="28"/>
        </w:rPr>
        <w:t xml:space="preserve"> </w:t>
      </w:r>
      <w:r w:rsidRPr="00C823AD">
        <w:rPr>
          <w:rFonts w:ascii="Times New Roman" w:hAnsi="Times New Roman" w:cs="Times New Roman"/>
          <w:sz w:val="28"/>
          <w:szCs w:val="28"/>
        </w:rPr>
        <w:t>проведению реформы.</w:t>
      </w:r>
    </w:p>
    <w:p w:rsidR="0025323B" w:rsidRDefault="003444AF" w:rsidP="005E03A2">
      <w:pPr>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Pr="003444AF">
        <w:rPr>
          <w:rFonts w:ascii="Times New Roman" w:hAnsi="Times New Roman" w:cs="Times New Roman"/>
          <w:sz w:val="28"/>
          <w:szCs w:val="28"/>
        </w:rPr>
        <w:t xml:space="preserve">римером </w:t>
      </w:r>
      <w:r w:rsidR="00D73913">
        <w:rPr>
          <w:rFonts w:ascii="Times New Roman" w:hAnsi="Times New Roman" w:cs="Times New Roman"/>
          <w:sz w:val="28"/>
          <w:szCs w:val="28"/>
        </w:rPr>
        <w:t>такой п</w:t>
      </w:r>
      <w:r w:rsidRPr="003444AF">
        <w:rPr>
          <w:rFonts w:ascii="Times New Roman" w:hAnsi="Times New Roman" w:cs="Times New Roman"/>
          <w:sz w:val="28"/>
          <w:szCs w:val="28"/>
        </w:rPr>
        <w:t xml:space="preserve">рактики Конституционной палаты является </w:t>
      </w:r>
      <w:r>
        <w:rPr>
          <w:rFonts w:ascii="Times New Roman" w:hAnsi="Times New Roman" w:cs="Times New Roman"/>
          <w:sz w:val="28"/>
          <w:szCs w:val="28"/>
        </w:rPr>
        <w:t xml:space="preserve">решение </w:t>
      </w:r>
      <w:r w:rsidR="00D73913">
        <w:rPr>
          <w:rFonts w:ascii="Times New Roman" w:hAnsi="Times New Roman" w:cs="Times New Roman"/>
          <w:sz w:val="28"/>
          <w:szCs w:val="28"/>
        </w:rPr>
        <w:t>от 19 февраля 2014 года</w:t>
      </w:r>
      <w:r w:rsidR="00B27B25">
        <w:rPr>
          <w:rFonts w:ascii="Times New Roman" w:hAnsi="Times New Roman" w:cs="Times New Roman"/>
          <w:sz w:val="28"/>
          <w:szCs w:val="28"/>
        </w:rPr>
        <w:t xml:space="preserve"> </w:t>
      </w:r>
      <w:r w:rsidR="00B27B25" w:rsidRPr="00B27B25">
        <w:rPr>
          <w:rFonts w:ascii="Times New Roman" w:hAnsi="Times New Roman" w:cs="Times New Roman"/>
          <w:i/>
          <w:sz w:val="28"/>
          <w:szCs w:val="28"/>
        </w:rPr>
        <w:t>(по делу о проверке конституционности статьи 308 Гражданского кодекса Кыргызской Республики и статьи 234 Трудового кодекса Кыргызской Республики)</w:t>
      </w:r>
      <w:r w:rsidR="00D73913">
        <w:rPr>
          <w:rFonts w:ascii="Times New Roman" w:hAnsi="Times New Roman" w:cs="Times New Roman"/>
          <w:sz w:val="28"/>
          <w:szCs w:val="28"/>
        </w:rPr>
        <w:t xml:space="preserve">, когда </w:t>
      </w:r>
      <w:r w:rsidR="00D73913" w:rsidRPr="00D73913">
        <w:rPr>
          <w:rFonts w:ascii="Times New Roman" w:hAnsi="Times New Roman" w:cs="Times New Roman"/>
          <w:sz w:val="28"/>
          <w:szCs w:val="28"/>
        </w:rPr>
        <w:t xml:space="preserve">Конституционная палата обозначила, что переход на новое правовое регулирование порядка повышения сумм возмещения вреда не должен противоречить конституционно-значимым целям по поддержке социально незащищенных категорий граждан, провозглашенным </w:t>
      </w:r>
      <w:r w:rsidR="00B27B25">
        <w:rPr>
          <w:rFonts w:ascii="Times New Roman" w:hAnsi="Times New Roman" w:cs="Times New Roman"/>
          <w:sz w:val="28"/>
          <w:szCs w:val="28"/>
        </w:rPr>
        <w:t xml:space="preserve">в части 2 статьи 9 Конституции. </w:t>
      </w:r>
      <w:r w:rsidR="00D73913" w:rsidRPr="00D73913">
        <w:rPr>
          <w:rFonts w:ascii="Times New Roman" w:hAnsi="Times New Roman" w:cs="Times New Roman"/>
          <w:sz w:val="28"/>
          <w:szCs w:val="28"/>
        </w:rPr>
        <w:t xml:space="preserve">Ввиду этого, Конституционная палата </w:t>
      </w:r>
      <w:r w:rsidR="00B27B25">
        <w:rPr>
          <w:rFonts w:ascii="Times New Roman" w:hAnsi="Times New Roman" w:cs="Times New Roman"/>
          <w:sz w:val="28"/>
          <w:szCs w:val="28"/>
        </w:rPr>
        <w:t xml:space="preserve">поручила </w:t>
      </w:r>
      <w:r w:rsidR="00D73913" w:rsidRPr="00D73913">
        <w:rPr>
          <w:rFonts w:ascii="Times New Roman" w:hAnsi="Times New Roman" w:cs="Times New Roman"/>
          <w:sz w:val="28"/>
          <w:szCs w:val="28"/>
        </w:rPr>
        <w:t>Правительству Кыргызской Республики, как высшему органу исполнительной власти, обеспечивающему проведение единой государственной политики в</w:t>
      </w:r>
      <w:r w:rsidR="006B655A">
        <w:rPr>
          <w:rFonts w:ascii="Times New Roman" w:hAnsi="Times New Roman" w:cs="Times New Roman"/>
          <w:sz w:val="28"/>
          <w:szCs w:val="28"/>
        </w:rPr>
        <w:t xml:space="preserve"> сфере социального обеспечения, </w:t>
      </w:r>
      <w:r w:rsidR="00D73913" w:rsidRPr="00D73913">
        <w:rPr>
          <w:rFonts w:ascii="Times New Roman" w:hAnsi="Times New Roman" w:cs="Times New Roman"/>
          <w:sz w:val="28"/>
          <w:szCs w:val="28"/>
        </w:rPr>
        <w:t>предусмотреть действенный механизм повышения сумм возмещения вреда.</w:t>
      </w:r>
    </w:p>
    <w:p w:rsidR="0085066F" w:rsidRDefault="0085066F" w:rsidP="0025323B">
      <w:pPr>
        <w:spacing w:after="0"/>
        <w:ind w:firstLine="709"/>
        <w:jc w:val="both"/>
        <w:rPr>
          <w:rFonts w:ascii="Times New Roman" w:hAnsi="Times New Roman" w:cs="Times New Roman"/>
          <w:sz w:val="28"/>
          <w:szCs w:val="28"/>
        </w:rPr>
      </w:pPr>
      <w:r>
        <w:rPr>
          <w:rFonts w:ascii="Times New Roman" w:hAnsi="Times New Roman" w:cs="Times New Roman"/>
          <w:sz w:val="28"/>
          <w:szCs w:val="28"/>
        </w:rPr>
        <w:t>Уважаемые коллеги!</w:t>
      </w:r>
    </w:p>
    <w:p w:rsidR="0025323B" w:rsidRDefault="0025323B" w:rsidP="0025323B">
      <w:pPr>
        <w:spacing w:after="0"/>
        <w:ind w:firstLine="709"/>
        <w:jc w:val="both"/>
        <w:rPr>
          <w:rFonts w:ascii="Times New Roman" w:hAnsi="Times New Roman" w:cs="Times New Roman"/>
          <w:sz w:val="28"/>
          <w:szCs w:val="28"/>
        </w:rPr>
      </w:pPr>
      <w:r w:rsidRPr="0020506D">
        <w:rPr>
          <w:rFonts w:ascii="Times New Roman" w:hAnsi="Times New Roman" w:cs="Times New Roman"/>
          <w:sz w:val="28"/>
          <w:szCs w:val="28"/>
        </w:rPr>
        <w:t>Конституционная палата, осуществляя свои полномочия, развивает консти</w:t>
      </w:r>
      <w:r w:rsidRPr="0020506D">
        <w:rPr>
          <w:rFonts w:ascii="Times New Roman" w:hAnsi="Times New Roman" w:cs="Times New Roman"/>
          <w:sz w:val="28"/>
          <w:szCs w:val="28"/>
        </w:rPr>
        <w:softHyphen/>
        <w:t>ту</w:t>
      </w:r>
      <w:r w:rsidRPr="0020506D">
        <w:rPr>
          <w:rFonts w:ascii="Times New Roman" w:hAnsi="Times New Roman" w:cs="Times New Roman"/>
          <w:sz w:val="28"/>
          <w:szCs w:val="28"/>
        </w:rPr>
        <w:softHyphen/>
        <w:t>ционно-правовую доктрину мотивацией принятых им решений, уточняет смысл и содержание конституционных норм.</w:t>
      </w:r>
    </w:p>
    <w:p w:rsidR="0025323B" w:rsidRDefault="0025323B" w:rsidP="002532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Примером такой практики является недавно принятое решение </w:t>
      </w:r>
      <w:r w:rsidRPr="0020506D">
        <w:rPr>
          <w:rFonts w:ascii="Times New Roman" w:hAnsi="Times New Roman" w:cs="Times New Roman"/>
          <w:i/>
          <w:sz w:val="28"/>
          <w:szCs w:val="28"/>
        </w:rPr>
        <w:t>(от 19 апреля 2017 года)</w:t>
      </w:r>
      <w:r>
        <w:rPr>
          <w:rFonts w:ascii="Times New Roman" w:hAnsi="Times New Roman" w:cs="Times New Roman"/>
          <w:sz w:val="28"/>
          <w:szCs w:val="28"/>
        </w:rPr>
        <w:t xml:space="preserve"> по делу </w:t>
      </w:r>
      <w:r w:rsidRPr="0020506D">
        <w:rPr>
          <w:rFonts w:ascii="Times New Roman" w:hAnsi="Times New Roman" w:cs="Times New Roman"/>
          <w:sz w:val="28"/>
          <w:szCs w:val="28"/>
        </w:rPr>
        <w:t>о проверке конституционности абзацев первого и второго части 1 статьи 15, части 1 статьи 17 конституционного Закона «О статусе судей Кыргызской Республики»</w:t>
      </w:r>
      <w:r>
        <w:rPr>
          <w:rFonts w:ascii="Times New Roman" w:hAnsi="Times New Roman" w:cs="Times New Roman"/>
          <w:sz w:val="28"/>
          <w:szCs w:val="28"/>
        </w:rPr>
        <w:t xml:space="preserve">, в соответствии с которыми </w:t>
      </w:r>
      <w:r w:rsidRPr="004D15BB">
        <w:rPr>
          <w:rFonts w:ascii="Times New Roman" w:hAnsi="Times New Roman" w:cs="Times New Roman"/>
          <w:sz w:val="28"/>
          <w:szCs w:val="28"/>
        </w:rPr>
        <w:t>судьей Кыргызской Республики может быть только гражданин Кыргызской Республики, имеющий высшее юридическое образование по направлению подготовки «юриспруденция» с присвоением академической степени «магистр» при наличии академической степени «бакалавр» юриспруденции.</w:t>
      </w:r>
    </w:p>
    <w:p w:rsidR="0025323B" w:rsidRDefault="0025323B" w:rsidP="0025323B">
      <w:pPr>
        <w:spacing w:after="0"/>
        <w:ind w:firstLine="709"/>
        <w:jc w:val="both"/>
        <w:rPr>
          <w:rFonts w:ascii="Times New Roman" w:hAnsi="Times New Roman" w:cs="Times New Roman"/>
          <w:sz w:val="28"/>
          <w:szCs w:val="28"/>
        </w:rPr>
      </w:pPr>
      <w:r>
        <w:rPr>
          <w:rFonts w:ascii="Times New Roman" w:hAnsi="Times New Roman" w:cs="Times New Roman"/>
          <w:sz w:val="28"/>
          <w:szCs w:val="28"/>
        </w:rPr>
        <w:t>В своем решении Конституционная палата отметила, что с</w:t>
      </w:r>
      <w:r w:rsidRPr="00B660D4">
        <w:rPr>
          <w:rFonts w:ascii="Times New Roman" w:hAnsi="Times New Roman" w:cs="Times New Roman"/>
          <w:sz w:val="28"/>
          <w:szCs w:val="28"/>
        </w:rPr>
        <w:t>удебная власть как одна из ветвей государственной власти призвана охранять право, правовые устои государственной и общественной жизни от любых нарушений, кто бы их не сове</w:t>
      </w:r>
      <w:r>
        <w:rPr>
          <w:rFonts w:ascii="Times New Roman" w:hAnsi="Times New Roman" w:cs="Times New Roman"/>
          <w:sz w:val="28"/>
          <w:szCs w:val="28"/>
        </w:rPr>
        <w:t>ршал. Исходя из конституционно-</w:t>
      </w:r>
      <w:r w:rsidRPr="00B660D4">
        <w:rPr>
          <w:rFonts w:ascii="Times New Roman" w:hAnsi="Times New Roman" w:cs="Times New Roman"/>
          <w:sz w:val="28"/>
          <w:szCs w:val="28"/>
        </w:rPr>
        <w:t>правового статуса судей, предопределенного тем, что они осуществляют публично-правовые задачи судебной власти, к судьям предъявляются повышенные требования – высокий профессионализм, компетентность, ответственность, наличие соответствующей подготовки, знаний и навыков, необходимых для выполнения служебных обязанностей.</w:t>
      </w:r>
      <w:r>
        <w:rPr>
          <w:rFonts w:ascii="Times New Roman" w:hAnsi="Times New Roman" w:cs="Times New Roman"/>
          <w:sz w:val="28"/>
          <w:szCs w:val="28"/>
        </w:rPr>
        <w:t xml:space="preserve"> </w:t>
      </w:r>
    </w:p>
    <w:p w:rsidR="0025323B" w:rsidRDefault="0025323B" w:rsidP="0025323B">
      <w:pPr>
        <w:spacing w:after="0"/>
        <w:ind w:firstLine="709"/>
        <w:jc w:val="both"/>
        <w:rPr>
          <w:rFonts w:ascii="Times New Roman" w:hAnsi="Times New Roman" w:cs="Times New Roman"/>
          <w:sz w:val="28"/>
          <w:szCs w:val="28"/>
        </w:rPr>
      </w:pPr>
      <w:r>
        <w:rPr>
          <w:rFonts w:ascii="Times New Roman" w:hAnsi="Times New Roman" w:cs="Times New Roman"/>
          <w:sz w:val="28"/>
          <w:szCs w:val="28"/>
        </w:rPr>
        <w:t>Вместе с тем, Конституционная палата указала, что п</w:t>
      </w:r>
      <w:r w:rsidRPr="00B660D4">
        <w:rPr>
          <w:rFonts w:ascii="Times New Roman" w:hAnsi="Times New Roman" w:cs="Times New Roman"/>
          <w:sz w:val="28"/>
          <w:szCs w:val="28"/>
        </w:rPr>
        <w:t>равовая подготовка судьи, его квалификация является краеугольным камнем судейской функции. Это такой принцип, который должен определять и отбор кандидатов в судьи, и продвижение их карьеры. Особо значимо то, что от степени подготовки, правовой компетентности судей зависит как прямой результат их работы – качество отправления правосудия и составления судебных актов, так и дове</w:t>
      </w:r>
      <w:r>
        <w:rPr>
          <w:rFonts w:ascii="Times New Roman" w:hAnsi="Times New Roman" w:cs="Times New Roman"/>
          <w:sz w:val="28"/>
          <w:szCs w:val="28"/>
        </w:rPr>
        <w:t>рие общества к судебной власти.</w:t>
      </w:r>
    </w:p>
    <w:p w:rsidR="0025323B" w:rsidRDefault="0025323B" w:rsidP="0025323B">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 этом с</w:t>
      </w:r>
      <w:r w:rsidRPr="00B660D4">
        <w:rPr>
          <w:rFonts w:ascii="Times New Roman" w:hAnsi="Times New Roman" w:cs="Times New Roman"/>
          <w:sz w:val="28"/>
          <w:szCs w:val="28"/>
        </w:rPr>
        <w:t>омнения граждан в компетентности и профессионализме судей могут вызвать сомнения в законности и обоснованности их действий как носителей публичной власти, поскольку осуществление правосудия является одним из основных конституционных институтов, фундаментальных элементов государственности.</w:t>
      </w:r>
    </w:p>
    <w:p w:rsidR="0025323B" w:rsidRDefault="0025323B" w:rsidP="002532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чем, Конституционная палата пришла к выводу, что </w:t>
      </w:r>
      <w:r w:rsidRPr="00C575C9">
        <w:rPr>
          <w:rFonts w:ascii="Times New Roman" w:hAnsi="Times New Roman" w:cs="Times New Roman"/>
          <w:sz w:val="28"/>
          <w:szCs w:val="28"/>
        </w:rPr>
        <w:t>уточнение законодателем</w:t>
      </w:r>
      <w:r>
        <w:rPr>
          <w:rFonts w:ascii="Times New Roman" w:hAnsi="Times New Roman" w:cs="Times New Roman"/>
          <w:sz w:val="28"/>
          <w:szCs w:val="28"/>
        </w:rPr>
        <w:t xml:space="preserve"> </w:t>
      </w:r>
      <w:r w:rsidRPr="00C575C9">
        <w:rPr>
          <w:rFonts w:ascii="Times New Roman" w:hAnsi="Times New Roman" w:cs="Times New Roman"/>
          <w:sz w:val="28"/>
          <w:szCs w:val="28"/>
        </w:rPr>
        <w:t>требования к образованию кандидатов на должности судей сами по себе не могут приводить к нарушению конституционных прав граждан и не могут рассматриваться как противоречащие частям 1, 2, 3 статьи 16 и части 1 статьи 20 Конституции Кыргызской Республики.</w:t>
      </w:r>
    </w:p>
    <w:p w:rsidR="0030312C" w:rsidRDefault="0030312C" w:rsidP="005E03A2">
      <w:pPr>
        <w:spacing w:after="0"/>
        <w:ind w:firstLine="709"/>
        <w:jc w:val="both"/>
        <w:rPr>
          <w:rFonts w:ascii="Times New Roman" w:hAnsi="Times New Roman" w:cs="Times New Roman"/>
          <w:sz w:val="28"/>
          <w:szCs w:val="28"/>
        </w:rPr>
      </w:pPr>
      <w:r w:rsidRPr="0030312C">
        <w:rPr>
          <w:rFonts w:ascii="Times New Roman" w:hAnsi="Times New Roman" w:cs="Times New Roman"/>
          <w:sz w:val="28"/>
          <w:szCs w:val="28"/>
        </w:rPr>
        <w:t>Конституционн</w:t>
      </w:r>
      <w:r w:rsidR="005E03A2">
        <w:rPr>
          <w:rFonts w:ascii="Times New Roman" w:hAnsi="Times New Roman" w:cs="Times New Roman"/>
          <w:sz w:val="28"/>
          <w:szCs w:val="28"/>
        </w:rPr>
        <w:t xml:space="preserve">ая палата </w:t>
      </w:r>
      <w:r w:rsidRPr="0030312C">
        <w:rPr>
          <w:rFonts w:ascii="Times New Roman" w:hAnsi="Times New Roman" w:cs="Times New Roman"/>
          <w:sz w:val="28"/>
          <w:szCs w:val="28"/>
        </w:rPr>
        <w:t>занимает особое место в системе государственных органов, осуществляющих защиту прав и свобод граждан. Е</w:t>
      </w:r>
      <w:r w:rsidR="005E03A2">
        <w:rPr>
          <w:rFonts w:ascii="Times New Roman" w:hAnsi="Times New Roman" w:cs="Times New Roman"/>
          <w:sz w:val="28"/>
          <w:szCs w:val="28"/>
        </w:rPr>
        <w:t xml:space="preserve">е решения </w:t>
      </w:r>
      <w:r w:rsidRPr="0030312C">
        <w:rPr>
          <w:rFonts w:ascii="Times New Roman" w:hAnsi="Times New Roman" w:cs="Times New Roman"/>
          <w:sz w:val="28"/>
          <w:szCs w:val="28"/>
        </w:rPr>
        <w:t>не раз ставили точку в долгих дискуссиях по правовым проблемам.</w:t>
      </w:r>
    </w:p>
    <w:p w:rsidR="005E03A2" w:rsidRPr="005E03A2" w:rsidRDefault="005E03A2" w:rsidP="005E03A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примеру, </w:t>
      </w:r>
      <w:r w:rsidRPr="005E03A2">
        <w:rPr>
          <w:rFonts w:ascii="Times New Roman" w:hAnsi="Times New Roman" w:cs="Times New Roman"/>
          <w:sz w:val="28"/>
          <w:szCs w:val="28"/>
        </w:rPr>
        <w:t>11 июля 2014 года Конституционная палата приняла решение о том, что Декреты Временного Прав</w:t>
      </w:r>
      <w:r>
        <w:rPr>
          <w:rFonts w:ascii="Times New Roman" w:hAnsi="Times New Roman" w:cs="Times New Roman"/>
          <w:sz w:val="28"/>
          <w:szCs w:val="28"/>
        </w:rPr>
        <w:t xml:space="preserve">ительства Кыргызской Республики </w:t>
      </w:r>
      <w:r w:rsidRPr="005E03A2">
        <w:rPr>
          <w:rFonts w:ascii="Times New Roman" w:hAnsi="Times New Roman" w:cs="Times New Roman"/>
          <w:sz w:val="28"/>
          <w:szCs w:val="28"/>
        </w:rPr>
        <w:t>не могут быть предметом судебного разбирательства в рамках конституционного или любого другого вида судопроизводства. Свои выводы Конституционная палата мотивировала тем, что оспариваемые Декреты приняты вне установленных нормотворческих процедур, не обладают формальными признаками нормативных правовых актов и не могут быть исследованы и разрешены юридическими способами, имеющимися в распоряжении Конституционной палаты. Более того, Конституционная палата отметила, что именно по этой причине Декреты не могут быть предметом рассмотрения и судов общей юрисдикции.</w:t>
      </w:r>
    </w:p>
    <w:p w:rsidR="005E03A2" w:rsidRDefault="005E03A2" w:rsidP="005E03A2">
      <w:pPr>
        <w:spacing w:after="0"/>
        <w:ind w:firstLine="709"/>
        <w:jc w:val="both"/>
        <w:rPr>
          <w:rFonts w:ascii="Times New Roman" w:hAnsi="Times New Roman" w:cs="Times New Roman"/>
          <w:sz w:val="28"/>
          <w:szCs w:val="28"/>
        </w:rPr>
      </w:pPr>
      <w:r w:rsidRPr="005E03A2">
        <w:rPr>
          <w:rFonts w:ascii="Times New Roman" w:hAnsi="Times New Roman" w:cs="Times New Roman"/>
          <w:sz w:val="28"/>
          <w:szCs w:val="28"/>
        </w:rPr>
        <w:t>Однако Конституционная палата указала, что органам государственной власти с целью детального изучения вопросов, затрагиваемых оспариваемыми Декретами и обеспечения заинтересованных субъектов правом на доступ к правосудию, необходимо предпринять должные меры, разработать механизм разрешения спорных вопросов в рамках действующего правового поля.</w:t>
      </w:r>
      <w:r>
        <w:rPr>
          <w:rFonts w:ascii="Times New Roman" w:hAnsi="Times New Roman" w:cs="Times New Roman"/>
          <w:sz w:val="28"/>
          <w:szCs w:val="28"/>
        </w:rPr>
        <w:t xml:space="preserve"> Далее Конституционная палата отметила, что с</w:t>
      </w:r>
      <w:r w:rsidRPr="005E03A2">
        <w:rPr>
          <w:rFonts w:ascii="Times New Roman" w:hAnsi="Times New Roman" w:cs="Times New Roman"/>
          <w:sz w:val="28"/>
          <w:szCs w:val="28"/>
        </w:rPr>
        <w:t>одержательное значение данного обязательства выражается в создании необходимых условий, в которых субъект любой из форм собственности будет иметь возможность реализации по своему усмотрению своих правомочий по владению, пользованию и распоряжению имуществом, а также будет иметь доступ к эффективным средствам защиты в случае необходимости. По этой причине Конституционная палата поручила Правительству Кыргызской Республики создать правовые механизмы, обеспечивающие в разумные сроки разрешение спорных отношений по Декретам Временного Правительства Кыргызской Республики и возможность восстановления имущественных прав законных собственников.</w:t>
      </w:r>
    </w:p>
    <w:p w:rsidR="00680E96" w:rsidRDefault="00042D85" w:rsidP="00042D85">
      <w:pPr>
        <w:spacing w:after="0"/>
        <w:ind w:firstLine="709"/>
        <w:jc w:val="both"/>
        <w:rPr>
          <w:rFonts w:ascii="Times New Roman" w:hAnsi="Times New Roman" w:cs="Times New Roman"/>
          <w:sz w:val="28"/>
          <w:szCs w:val="28"/>
        </w:rPr>
      </w:pPr>
      <w:r w:rsidRPr="00DF1905">
        <w:rPr>
          <w:rFonts w:ascii="Times New Roman" w:hAnsi="Times New Roman" w:cs="Times New Roman"/>
          <w:sz w:val="28"/>
          <w:szCs w:val="28"/>
        </w:rPr>
        <w:t xml:space="preserve">Приведенные примеры как нельзя полно и всесторонне подтверждают важность и необходимость существования самостоятельного органа конституционного </w:t>
      </w:r>
      <w:r w:rsidR="00FF0BA5">
        <w:rPr>
          <w:rFonts w:ascii="Times New Roman" w:hAnsi="Times New Roman" w:cs="Times New Roman"/>
          <w:sz w:val="28"/>
          <w:szCs w:val="28"/>
        </w:rPr>
        <w:t>контроля в Кыргызской Республике</w:t>
      </w:r>
      <w:r w:rsidRPr="00DF1905">
        <w:rPr>
          <w:rFonts w:ascii="Times New Roman" w:hAnsi="Times New Roman" w:cs="Times New Roman"/>
          <w:sz w:val="28"/>
          <w:szCs w:val="28"/>
        </w:rPr>
        <w:t>, показывают огромную роль, которую играет Конституционн</w:t>
      </w:r>
      <w:r w:rsidR="00FF0BA5">
        <w:rPr>
          <w:rFonts w:ascii="Times New Roman" w:hAnsi="Times New Roman" w:cs="Times New Roman"/>
          <w:sz w:val="28"/>
          <w:szCs w:val="28"/>
        </w:rPr>
        <w:t xml:space="preserve">ая палата </w:t>
      </w:r>
      <w:r w:rsidRPr="00DF1905">
        <w:rPr>
          <w:rFonts w:ascii="Times New Roman" w:hAnsi="Times New Roman" w:cs="Times New Roman"/>
          <w:sz w:val="28"/>
          <w:szCs w:val="28"/>
        </w:rPr>
        <w:t xml:space="preserve">в надлежащем </w:t>
      </w:r>
      <w:r w:rsidR="00842F87">
        <w:rPr>
          <w:rFonts w:ascii="Times New Roman" w:hAnsi="Times New Roman" w:cs="Times New Roman"/>
          <w:sz w:val="28"/>
          <w:szCs w:val="28"/>
        </w:rPr>
        <w:t xml:space="preserve">обеспечении </w:t>
      </w:r>
      <w:r w:rsidRPr="00DF1905">
        <w:rPr>
          <w:rFonts w:ascii="Times New Roman" w:hAnsi="Times New Roman" w:cs="Times New Roman"/>
          <w:sz w:val="28"/>
          <w:szCs w:val="28"/>
        </w:rPr>
        <w:t>конституционных прав и свобод граждан, котор</w:t>
      </w:r>
      <w:r w:rsidR="00842F87">
        <w:rPr>
          <w:rFonts w:ascii="Times New Roman" w:hAnsi="Times New Roman" w:cs="Times New Roman"/>
          <w:sz w:val="28"/>
          <w:szCs w:val="28"/>
        </w:rPr>
        <w:t xml:space="preserve">ая </w:t>
      </w:r>
      <w:r w:rsidRPr="00DF1905">
        <w:rPr>
          <w:rFonts w:ascii="Times New Roman" w:hAnsi="Times New Roman" w:cs="Times New Roman"/>
          <w:sz w:val="28"/>
          <w:szCs w:val="28"/>
        </w:rPr>
        <w:t xml:space="preserve">порой является единственной инстанцией, способной восстановить </w:t>
      </w:r>
      <w:r w:rsidR="00842F87">
        <w:rPr>
          <w:rFonts w:ascii="Times New Roman" w:hAnsi="Times New Roman" w:cs="Times New Roman"/>
          <w:sz w:val="28"/>
          <w:szCs w:val="28"/>
        </w:rPr>
        <w:t xml:space="preserve">конституционные права </w:t>
      </w:r>
      <w:r w:rsidRPr="00DF1905">
        <w:rPr>
          <w:rFonts w:ascii="Times New Roman" w:hAnsi="Times New Roman" w:cs="Times New Roman"/>
          <w:sz w:val="28"/>
          <w:szCs w:val="28"/>
        </w:rPr>
        <w:t xml:space="preserve">граждан, нарушаемые в том числе </w:t>
      </w:r>
      <w:r w:rsidR="00842F87">
        <w:rPr>
          <w:rFonts w:ascii="Times New Roman" w:hAnsi="Times New Roman" w:cs="Times New Roman"/>
          <w:sz w:val="28"/>
          <w:szCs w:val="28"/>
        </w:rPr>
        <w:t xml:space="preserve">и </w:t>
      </w:r>
      <w:r w:rsidRPr="00DF1905">
        <w:rPr>
          <w:rFonts w:ascii="Times New Roman" w:hAnsi="Times New Roman" w:cs="Times New Roman"/>
          <w:sz w:val="28"/>
          <w:szCs w:val="28"/>
        </w:rPr>
        <w:t>судами</w:t>
      </w:r>
      <w:r w:rsidR="00842F87">
        <w:rPr>
          <w:rFonts w:ascii="Times New Roman" w:hAnsi="Times New Roman" w:cs="Times New Roman"/>
          <w:sz w:val="28"/>
          <w:szCs w:val="28"/>
        </w:rPr>
        <w:t xml:space="preserve"> общей юрисдикции</w:t>
      </w:r>
      <w:r w:rsidR="00F927FD">
        <w:rPr>
          <w:rFonts w:ascii="Times New Roman" w:hAnsi="Times New Roman" w:cs="Times New Roman"/>
          <w:sz w:val="28"/>
          <w:szCs w:val="28"/>
        </w:rPr>
        <w:t xml:space="preserve"> при </w:t>
      </w:r>
      <w:r w:rsidR="00842F87">
        <w:rPr>
          <w:rFonts w:ascii="Times New Roman" w:hAnsi="Times New Roman" w:cs="Times New Roman"/>
          <w:sz w:val="28"/>
          <w:szCs w:val="28"/>
        </w:rPr>
        <w:t xml:space="preserve">применении </w:t>
      </w:r>
      <w:r w:rsidR="00680E96">
        <w:rPr>
          <w:rFonts w:ascii="Times New Roman" w:hAnsi="Times New Roman" w:cs="Times New Roman"/>
          <w:sz w:val="28"/>
          <w:szCs w:val="28"/>
        </w:rPr>
        <w:t xml:space="preserve">соответственно будучи </w:t>
      </w:r>
      <w:r w:rsidR="00842F87">
        <w:rPr>
          <w:rFonts w:ascii="Times New Roman" w:hAnsi="Times New Roman" w:cs="Times New Roman"/>
          <w:sz w:val="28"/>
          <w:szCs w:val="28"/>
        </w:rPr>
        <w:t>неконституционных законов</w:t>
      </w:r>
      <w:r w:rsidRPr="00DF1905">
        <w:rPr>
          <w:rFonts w:ascii="Times New Roman" w:hAnsi="Times New Roman" w:cs="Times New Roman"/>
          <w:sz w:val="28"/>
          <w:szCs w:val="28"/>
        </w:rPr>
        <w:t>.</w:t>
      </w:r>
      <w:r w:rsidR="00C82F27">
        <w:rPr>
          <w:rFonts w:ascii="Times New Roman" w:hAnsi="Times New Roman" w:cs="Times New Roman"/>
          <w:sz w:val="28"/>
          <w:szCs w:val="28"/>
        </w:rPr>
        <w:t xml:space="preserve"> </w:t>
      </w:r>
      <w:r w:rsidR="00680E96">
        <w:rPr>
          <w:rFonts w:ascii="Times New Roman" w:hAnsi="Times New Roman" w:cs="Times New Roman"/>
          <w:sz w:val="28"/>
          <w:szCs w:val="28"/>
        </w:rPr>
        <w:t xml:space="preserve">Так, </w:t>
      </w:r>
      <w:r w:rsidR="00C82F27">
        <w:rPr>
          <w:rFonts w:ascii="Times New Roman" w:hAnsi="Times New Roman" w:cs="Times New Roman"/>
          <w:sz w:val="28"/>
          <w:szCs w:val="28"/>
        </w:rPr>
        <w:t>Конституция Кы</w:t>
      </w:r>
      <w:r w:rsidR="00F927FD">
        <w:rPr>
          <w:rFonts w:ascii="Times New Roman" w:hAnsi="Times New Roman" w:cs="Times New Roman"/>
          <w:sz w:val="28"/>
          <w:szCs w:val="28"/>
        </w:rPr>
        <w:t>ргызской Республики гласит, что с</w:t>
      </w:r>
      <w:r w:rsidR="00F927FD" w:rsidRPr="00F927FD">
        <w:rPr>
          <w:rFonts w:ascii="Times New Roman" w:hAnsi="Times New Roman" w:cs="Times New Roman"/>
          <w:sz w:val="28"/>
          <w:szCs w:val="28"/>
        </w:rPr>
        <w:t>удебные акты, основанные на нормах законов, признанных неконституционными, пересматриваются судом в каждом конкретном случае по жалобам граждан, чьи права и свободы были затронуты</w:t>
      </w:r>
      <w:r w:rsidR="00F927FD">
        <w:rPr>
          <w:rFonts w:ascii="Times New Roman" w:hAnsi="Times New Roman" w:cs="Times New Roman"/>
          <w:sz w:val="28"/>
          <w:szCs w:val="28"/>
        </w:rPr>
        <w:t xml:space="preserve"> </w:t>
      </w:r>
      <w:r w:rsidR="00F927FD" w:rsidRPr="00F927FD">
        <w:rPr>
          <w:rFonts w:ascii="Times New Roman" w:hAnsi="Times New Roman" w:cs="Times New Roman"/>
          <w:i/>
          <w:sz w:val="28"/>
          <w:szCs w:val="28"/>
        </w:rPr>
        <w:t>(часть 10 статьи 97)</w:t>
      </w:r>
      <w:r w:rsidR="00F927FD" w:rsidRPr="00F927FD">
        <w:rPr>
          <w:rFonts w:ascii="Times New Roman" w:hAnsi="Times New Roman" w:cs="Times New Roman"/>
          <w:sz w:val="28"/>
          <w:szCs w:val="28"/>
        </w:rPr>
        <w:t>.</w:t>
      </w:r>
    </w:p>
    <w:p w:rsidR="00680E96" w:rsidRDefault="00042D85" w:rsidP="00680E96">
      <w:pPr>
        <w:spacing w:after="0"/>
        <w:ind w:firstLine="709"/>
        <w:jc w:val="both"/>
        <w:rPr>
          <w:rFonts w:ascii="Times New Roman" w:hAnsi="Times New Roman" w:cs="Times New Roman"/>
          <w:sz w:val="28"/>
          <w:szCs w:val="28"/>
        </w:rPr>
      </w:pPr>
      <w:r w:rsidRPr="00680E96">
        <w:rPr>
          <w:rFonts w:ascii="Times New Roman" w:hAnsi="Times New Roman" w:cs="Times New Roman"/>
          <w:sz w:val="28"/>
          <w:szCs w:val="28"/>
        </w:rPr>
        <w:t>Таким образом, Конституционн</w:t>
      </w:r>
      <w:r w:rsidR="00680E96">
        <w:rPr>
          <w:rFonts w:ascii="Times New Roman" w:hAnsi="Times New Roman" w:cs="Times New Roman"/>
          <w:sz w:val="28"/>
          <w:szCs w:val="28"/>
        </w:rPr>
        <w:t xml:space="preserve">ая палата </w:t>
      </w:r>
      <w:r w:rsidRPr="00680E96">
        <w:rPr>
          <w:rFonts w:ascii="Times New Roman" w:hAnsi="Times New Roman" w:cs="Times New Roman"/>
          <w:sz w:val="28"/>
          <w:szCs w:val="28"/>
        </w:rPr>
        <w:t xml:space="preserve">обеспечивает и гарантирует надлежащее и неукоснительное соблюдение и защиту государством </w:t>
      </w:r>
      <w:r w:rsidR="00680E96">
        <w:rPr>
          <w:rFonts w:ascii="Times New Roman" w:hAnsi="Times New Roman" w:cs="Times New Roman"/>
          <w:sz w:val="28"/>
          <w:szCs w:val="28"/>
        </w:rPr>
        <w:t xml:space="preserve">конституционных </w:t>
      </w:r>
      <w:r w:rsidRPr="00680E96">
        <w:rPr>
          <w:rFonts w:ascii="Times New Roman" w:hAnsi="Times New Roman" w:cs="Times New Roman"/>
          <w:sz w:val="28"/>
          <w:szCs w:val="28"/>
        </w:rPr>
        <w:t xml:space="preserve">прав </w:t>
      </w:r>
      <w:r w:rsidR="00680E96">
        <w:rPr>
          <w:rFonts w:ascii="Times New Roman" w:hAnsi="Times New Roman" w:cs="Times New Roman"/>
          <w:sz w:val="28"/>
          <w:szCs w:val="28"/>
        </w:rPr>
        <w:t xml:space="preserve">и свобод </w:t>
      </w:r>
      <w:r w:rsidRPr="00680E96">
        <w:rPr>
          <w:rFonts w:ascii="Times New Roman" w:hAnsi="Times New Roman" w:cs="Times New Roman"/>
          <w:sz w:val="28"/>
          <w:szCs w:val="28"/>
        </w:rPr>
        <w:t xml:space="preserve">граждан, без чего говорить о </w:t>
      </w:r>
      <w:r w:rsidR="00680E96">
        <w:rPr>
          <w:rFonts w:ascii="Times New Roman" w:hAnsi="Times New Roman" w:cs="Times New Roman"/>
          <w:sz w:val="28"/>
          <w:szCs w:val="28"/>
        </w:rPr>
        <w:t xml:space="preserve">Кыргызской Республике </w:t>
      </w:r>
      <w:r w:rsidRPr="00680E96">
        <w:rPr>
          <w:rFonts w:ascii="Times New Roman" w:hAnsi="Times New Roman" w:cs="Times New Roman"/>
          <w:sz w:val="28"/>
          <w:szCs w:val="28"/>
        </w:rPr>
        <w:t>как о действительно правовом государстве было бы невозможно.</w:t>
      </w:r>
    </w:p>
    <w:p w:rsidR="00042D85" w:rsidRDefault="00042D85" w:rsidP="00680E96">
      <w:pPr>
        <w:spacing w:after="0"/>
        <w:ind w:firstLine="709"/>
        <w:jc w:val="both"/>
        <w:rPr>
          <w:rFonts w:ascii="Times New Roman" w:hAnsi="Times New Roman" w:cs="Times New Roman"/>
          <w:sz w:val="28"/>
          <w:szCs w:val="28"/>
        </w:rPr>
      </w:pPr>
      <w:r w:rsidRPr="00042D85">
        <w:rPr>
          <w:rFonts w:ascii="Times New Roman" w:hAnsi="Times New Roman" w:cs="Times New Roman"/>
          <w:sz w:val="28"/>
          <w:szCs w:val="28"/>
        </w:rPr>
        <w:t xml:space="preserve">В заключение </w:t>
      </w:r>
      <w:r w:rsidR="008B112E">
        <w:rPr>
          <w:rFonts w:ascii="Times New Roman" w:hAnsi="Times New Roman" w:cs="Times New Roman"/>
          <w:sz w:val="28"/>
          <w:szCs w:val="28"/>
        </w:rPr>
        <w:t xml:space="preserve">своего выступления </w:t>
      </w:r>
      <w:r w:rsidR="00680E96">
        <w:rPr>
          <w:rFonts w:ascii="Times New Roman" w:hAnsi="Times New Roman" w:cs="Times New Roman"/>
          <w:sz w:val="28"/>
          <w:szCs w:val="28"/>
        </w:rPr>
        <w:t>хотелось бы</w:t>
      </w:r>
      <w:r w:rsidR="00B431B0">
        <w:rPr>
          <w:rFonts w:ascii="Times New Roman" w:hAnsi="Times New Roman" w:cs="Times New Roman"/>
          <w:sz w:val="28"/>
          <w:szCs w:val="28"/>
        </w:rPr>
        <w:t xml:space="preserve"> обратить внимание участников конференции на то</w:t>
      </w:r>
      <w:r w:rsidRPr="00042D85">
        <w:rPr>
          <w:rFonts w:ascii="Times New Roman" w:hAnsi="Times New Roman" w:cs="Times New Roman"/>
          <w:sz w:val="28"/>
          <w:szCs w:val="28"/>
        </w:rPr>
        <w:t xml:space="preserve">, что общей тенденцией развития </w:t>
      </w:r>
      <w:r w:rsidR="00B431B0">
        <w:rPr>
          <w:rFonts w:ascii="Times New Roman" w:hAnsi="Times New Roman" w:cs="Times New Roman"/>
          <w:sz w:val="28"/>
          <w:szCs w:val="28"/>
        </w:rPr>
        <w:t xml:space="preserve">института </w:t>
      </w:r>
      <w:r w:rsidRPr="00042D85">
        <w:rPr>
          <w:rFonts w:ascii="Times New Roman" w:hAnsi="Times New Roman" w:cs="Times New Roman"/>
          <w:sz w:val="28"/>
          <w:szCs w:val="28"/>
        </w:rPr>
        <w:t>конституционно</w:t>
      </w:r>
      <w:r w:rsidR="00B431B0">
        <w:rPr>
          <w:rFonts w:ascii="Times New Roman" w:hAnsi="Times New Roman" w:cs="Times New Roman"/>
          <w:sz w:val="28"/>
          <w:szCs w:val="28"/>
        </w:rPr>
        <w:t xml:space="preserve">го правосудия </w:t>
      </w:r>
      <w:r w:rsidRPr="00042D85">
        <w:rPr>
          <w:rFonts w:ascii="Times New Roman" w:hAnsi="Times New Roman" w:cs="Times New Roman"/>
          <w:sz w:val="28"/>
          <w:szCs w:val="28"/>
        </w:rPr>
        <w:t>на современном этапе является постоянно расширяющаяся сфера конституционного контроля. На фоне происходящих в мире процессов международной интеграции, в том числе в правовой сфере, наблюдается сближение по некоторым направлени</w:t>
      </w:r>
      <w:r w:rsidR="00680E96">
        <w:rPr>
          <w:rFonts w:ascii="Times New Roman" w:hAnsi="Times New Roman" w:cs="Times New Roman"/>
          <w:sz w:val="28"/>
          <w:szCs w:val="28"/>
        </w:rPr>
        <w:t>ям англо-саксонской и романо-</w:t>
      </w:r>
      <w:r w:rsidRPr="00042D85">
        <w:rPr>
          <w:rFonts w:ascii="Times New Roman" w:hAnsi="Times New Roman" w:cs="Times New Roman"/>
          <w:sz w:val="28"/>
          <w:szCs w:val="28"/>
        </w:rPr>
        <w:t>германской правовых систем. Иллюстрацией может служить, например, то, что в государствах, тра</w:t>
      </w:r>
      <w:r w:rsidR="00680E96">
        <w:rPr>
          <w:rFonts w:ascii="Times New Roman" w:hAnsi="Times New Roman" w:cs="Times New Roman"/>
          <w:sz w:val="28"/>
          <w:szCs w:val="28"/>
        </w:rPr>
        <w:t>диционно принадлежащих к романо-</w:t>
      </w:r>
      <w:r w:rsidRPr="00042D85">
        <w:rPr>
          <w:rFonts w:ascii="Times New Roman" w:hAnsi="Times New Roman" w:cs="Times New Roman"/>
          <w:sz w:val="28"/>
          <w:szCs w:val="28"/>
        </w:rPr>
        <w:t>германской п</w:t>
      </w:r>
      <w:r w:rsidR="00B431B0">
        <w:rPr>
          <w:rFonts w:ascii="Times New Roman" w:hAnsi="Times New Roman" w:cs="Times New Roman"/>
          <w:sz w:val="28"/>
          <w:szCs w:val="28"/>
        </w:rPr>
        <w:t xml:space="preserve">равовой семье, усиливается роль </w:t>
      </w:r>
      <w:r w:rsidRPr="00042D85">
        <w:rPr>
          <w:rFonts w:ascii="Times New Roman" w:hAnsi="Times New Roman" w:cs="Times New Roman"/>
          <w:sz w:val="28"/>
          <w:szCs w:val="28"/>
        </w:rPr>
        <w:t>решений конституционных судов, в качестве регулятора общественных отношений. Все это требует дальнейшего осмысления и проведения как теоретических, так и научно-практических исследов</w:t>
      </w:r>
      <w:r w:rsidR="00B431B0">
        <w:rPr>
          <w:rFonts w:ascii="Times New Roman" w:hAnsi="Times New Roman" w:cs="Times New Roman"/>
          <w:sz w:val="28"/>
          <w:szCs w:val="28"/>
        </w:rPr>
        <w:t xml:space="preserve">аний в области конституционного </w:t>
      </w:r>
      <w:r w:rsidRPr="00042D85">
        <w:rPr>
          <w:rFonts w:ascii="Times New Roman" w:hAnsi="Times New Roman" w:cs="Times New Roman"/>
          <w:sz w:val="28"/>
          <w:szCs w:val="28"/>
        </w:rPr>
        <w:t>правосудия.</w:t>
      </w:r>
    </w:p>
    <w:p w:rsidR="008B112E" w:rsidRDefault="008B112E" w:rsidP="008B112E">
      <w:pPr>
        <w:spacing w:after="0"/>
        <w:ind w:firstLine="709"/>
        <w:jc w:val="both"/>
        <w:rPr>
          <w:rFonts w:ascii="Times New Roman" w:hAnsi="Times New Roman" w:cs="Times New Roman"/>
          <w:sz w:val="28"/>
          <w:szCs w:val="28"/>
        </w:rPr>
      </w:pPr>
      <w:r w:rsidRPr="00E625C0">
        <w:rPr>
          <w:rFonts w:ascii="Times New Roman" w:hAnsi="Times New Roman" w:cs="Times New Roman"/>
          <w:sz w:val="28"/>
          <w:szCs w:val="28"/>
        </w:rPr>
        <w:t xml:space="preserve">Уважаемые </w:t>
      </w:r>
      <w:r>
        <w:rPr>
          <w:rFonts w:ascii="Times New Roman" w:hAnsi="Times New Roman" w:cs="Times New Roman"/>
          <w:sz w:val="28"/>
          <w:szCs w:val="28"/>
        </w:rPr>
        <w:t>коллеги</w:t>
      </w:r>
      <w:r w:rsidRPr="00E625C0">
        <w:rPr>
          <w:rFonts w:ascii="Times New Roman" w:hAnsi="Times New Roman" w:cs="Times New Roman"/>
          <w:sz w:val="28"/>
          <w:szCs w:val="28"/>
        </w:rPr>
        <w:t>!</w:t>
      </w:r>
    </w:p>
    <w:p w:rsidR="00B431B0" w:rsidRDefault="00B431B0" w:rsidP="00B431B0">
      <w:pPr>
        <w:spacing w:after="0"/>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Пользуясь случаем, еще раз </w:t>
      </w:r>
      <w:r w:rsidR="00BE013D">
        <w:rPr>
          <w:rFonts w:ascii="Times New Roman" w:hAnsi="Times New Roman" w:cs="Times New Roman"/>
          <w:bCs/>
          <w:sz w:val="28"/>
          <w:szCs w:val="28"/>
        </w:rPr>
        <w:t>х</w:t>
      </w:r>
      <w:r w:rsidR="00BE013D" w:rsidRPr="00042D85">
        <w:rPr>
          <w:rFonts w:ascii="Times New Roman" w:hAnsi="Times New Roman" w:cs="Times New Roman"/>
          <w:bCs/>
          <w:sz w:val="28"/>
          <w:szCs w:val="28"/>
        </w:rPr>
        <w:t xml:space="preserve">очу </w:t>
      </w:r>
      <w:r w:rsidRPr="00042D85">
        <w:rPr>
          <w:rFonts w:ascii="Times New Roman" w:hAnsi="Times New Roman" w:cs="Times New Roman"/>
          <w:bCs/>
          <w:sz w:val="28"/>
          <w:szCs w:val="28"/>
        </w:rPr>
        <w:t>выразить благодарность организаторам этой высокой и представи</w:t>
      </w:r>
      <w:r w:rsidRPr="00042D85">
        <w:rPr>
          <w:rFonts w:ascii="Times New Roman" w:hAnsi="Times New Roman" w:cs="Times New Roman"/>
          <w:bCs/>
          <w:sz w:val="28"/>
          <w:szCs w:val="28"/>
        </w:rPr>
        <w:softHyphen/>
        <w:t xml:space="preserve">тельной международной конференции за </w:t>
      </w:r>
      <w:r w:rsidRPr="00042D85">
        <w:rPr>
          <w:rFonts w:ascii="Times New Roman" w:hAnsi="Times New Roman" w:cs="Times New Roman"/>
          <w:sz w:val="28"/>
          <w:szCs w:val="28"/>
        </w:rPr>
        <w:t>тщательную подготов</w:t>
      </w:r>
      <w:r w:rsidRPr="00042D85">
        <w:rPr>
          <w:rFonts w:ascii="Times New Roman" w:hAnsi="Times New Roman" w:cs="Times New Roman"/>
          <w:sz w:val="28"/>
          <w:szCs w:val="28"/>
        </w:rPr>
        <w:softHyphen/>
        <w:t>ку и замеча</w:t>
      </w:r>
      <w:r w:rsidRPr="00042D85">
        <w:rPr>
          <w:rFonts w:ascii="Times New Roman" w:hAnsi="Times New Roman" w:cs="Times New Roman"/>
          <w:sz w:val="28"/>
          <w:szCs w:val="28"/>
        </w:rPr>
        <w:softHyphen/>
        <w:t>тельную ее организацию и за радушный прием, который чувст</w:t>
      </w:r>
      <w:r w:rsidRPr="00042D85">
        <w:rPr>
          <w:rFonts w:ascii="Times New Roman" w:hAnsi="Times New Roman" w:cs="Times New Roman"/>
          <w:sz w:val="28"/>
          <w:szCs w:val="28"/>
        </w:rPr>
        <w:softHyphen/>
        <w:t>вуется с первого дня нашего пребывания в чудесном и историческом городе Санкт-Петербурге.</w:t>
      </w:r>
    </w:p>
    <w:p w:rsidR="00BE013D" w:rsidRPr="00042D85" w:rsidRDefault="008B112E" w:rsidP="00B431B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Благодарю за внимание. </w:t>
      </w:r>
    </w:p>
    <w:p w:rsidR="00B431B0" w:rsidRPr="00042D85" w:rsidRDefault="00B431B0" w:rsidP="00680E96">
      <w:pPr>
        <w:spacing w:after="0"/>
        <w:ind w:firstLine="709"/>
        <w:jc w:val="both"/>
        <w:rPr>
          <w:rFonts w:ascii="Times New Roman" w:hAnsi="Times New Roman" w:cs="Times New Roman"/>
          <w:sz w:val="28"/>
          <w:szCs w:val="28"/>
        </w:rPr>
      </w:pPr>
    </w:p>
    <w:p w:rsidR="00E92271" w:rsidRPr="00C7085B" w:rsidRDefault="00E92271" w:rsidP="00E92271">
      <w:pPr>
        <w:spacing w:after="0"/>
        <w:ind w:firstLine="709"/>
        <w:jc w:val="both"/>
        <w:rPr>
          <w:rFonts w:ascii="Times New Roman" w:hAnsi="Times New Roman" w:cs="Times New Roman"/>
          <w:sz w:val="28"/>
          <w:szCs w:val="28"/>
        </w:rPr>
      </w:pPr>
    </w:p>
    <w:sectPr w:rsidR="00E92271" w:rsidRPr="00C7085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38" w:rsidRDefault="00E91A38" w:rsidP="004573D4">
      <w:pPr>
        <w:spacing w:after="0" w:line="240" w:lineRule="auto"/>
      </w:pPr>
      <w:r>
        <w:separator/>
      </w:r>
    </w:p>
  </w:endnote>
  <w:endnote w:type="continuationSeparator" w:id="0">
    <w:p w:rsidR="00E91A38" w:rsidRDefault="00E91A38" w:rsidP="0045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081021"/>
      <w:docPartObj>
        <w:docPartGallery w:val="Page Numbers (Bottom of Page)"/>
        <w:docPartUnique/>
      </w:docPartObj>
    </w:sdtPr>
    <w:sdtEndPr/>
    <w:sdtContent>
      <w:p w:rsidR="00F927FD" w:rsidRDefault="00F927FD">
        <w:pPr>
          <w:pStyle w:val="a5"/>
          <w:jc w:val="right"/>
        </w:pPr>
        <w:r>
          <w:fldChar w:fldCharType="begin"/>
        </w:r>
        <w:r>
          <w:instrText>PAGE   \* MERGEFORMAT</w:instrText>
        </w:r>
        <w:r>
          <w:fldChar w:fldCharType="separate"/>
        </w:r>
        <w:r w:rsidR="00DE4A01">
          <w:rPr>
            <w:noProof/>
          </w:rPr>
          <w:t>2</w:t>
        </w:r>
        <w:r>
          <w:fldChar w:fldCharType="end"/>
        </w:r>
      </w:p>
    </w:sdtContent>
  </w:sdt>
  <w:p w:rsidR="00F927FD" w:rsidRDefault="00F927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38" w:rsidRDefault="00E91A38" w:rsidP="004573D4">
      <w:pPr>
        <w:spacing w:after="0" w:line="240" w:lineRule="auto"/>
      </w:pPr>
      <w:r>
        <w:separator/>
      </w:r>
    </w:p>
  </w:footnote>
  <w:footnote w:type="continuationSeparator" w:id="0">
    <w:p w:rsidR="00E91A38" w:rsidRDefault="00E91A38" w:rsidP="00457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5B"/>
    <w:rsid w:val="000227E8"/>
    <w:rsid w:val="000319C8"/>
    <w:rsid w:val="00042D85"/>
    <w:rsid w:val="000C3472"/>
    <w:rsid w:val="000C366D"/>
    <w:rsid w:val="000C756D"/>
    <w:rsid w:val="000D06C1"/>
    <w:rsid w:val="000F560E"/>
    <w:rsid w:val="00160118"/>
    <w:rsid w:val="00167BE5"/>
    <w:rsid w:val="001D2A32"/>
    <w:rsid w:val="00201888"/>
    <w:rsid w:val="0020506D"/>
    <w:rsid w:val="0021607B"/>
    <w:rsid w:val="0025323B"/>
    <w:rsid w:val="002537CE"/>
    <w:rsid w:val="00262020"/>
    <w:rsid w:val="00267B07"/>
    <w:rsid w:val="00276754"/>
    <w:rsid w:val="002C0F68"/>
    <w:rsid w:val="002D58A3"/>
    <w:rsid w:val="0030312C"/>
    <w:rsid w:val="003033AF"/>
    <w:rsid w:val="003034FB"/>
    <w:rsid w:val="003374BF"/>
    <w:rsid w:val="003444AF"/>
    <w:rsid w:val="003B158C"/>
    <w:rsid w:val="003B7A9F"/>
    <w:rsid w:val="00400809"/>
    <w:rsid w:val="004573D4"/>
    <w:rsid w:val="00460218"/>
    <w:rsid w:val="00475D32"/>
    <w:rsid w:val="004945C9"/>
    <w:rsid w:val="004B069E"/>
    <w:rsid w:val="004C0C97"/>
    <w:rsid w:val="004D15BB"/>
    <w:rsid w:val="004F3111"/>
    <w:rsid w:val="005075DF"/>
    <w:rsid w:val="00543015"/>
    <w:rsid w:val="00550190"/>
    <w:rsid w:val="0055763B"/>
    <w:rsid w:val="005E03A2"/>
    <w:rsid w:val="005E5B93"/>
    <w:rsid w:val="005F1E11"/>
    <w:rsid w:val="00680E96"/>
    <w:rsid w:val="00692095"/>
    <w:rsid w:val="006B4432"/>
    <w:rsid w:val="006B655A"/>
    <w:rsid w:val="006E0024"/>
    <w:rsid w:val="00706358"/>
    <w:rsid w:val="00745AC1"/>
    <w:rsid w:val="007C219D"/>
    <w:rsid w:val="007D61F4"/>
    <w:rsid w:val="0081727D"/>
    <w:rsid w:val="00842F87"/>
    <w:rsid w:val="0085066F"/>
    <w:rsid w:val="008526CB"/>
    <w:rsid w:val="008B112E"/>
    <w:rsid w:val="008D0DBF"/>
    <w:rsid w:val="00916F8B"/>
    <w:rsid w:val="00944E09"/>
    <w:rsid w:val="009672B1"/>
    <w:rsid w:val="009D7ACD"/>
    <w:rsid w:val="00A17DEA"/>
    <w:rsid w:val="00A63B79"/>
    <w:rsid w:val="00AB6BF5"/>
    <w:rsid w:val="00AD3209"/>
    <w:rsid w:val="00AD7079"/>
    <w:rsid w:val="00B27B25"/>
    <w:rsid w:val="00B431B0"/>
    <w:rsid w:val="00B43B49"/>
    <w:rsid w:val="00B660D4"/>
    <w:rsid w:val="00BB3494"/>
    <w:rsid w:val="00BE013D"/>
    <w:rsid w:val="00BF7B15"/>
    <w:rsid w:val="00C575C9"/>
    <w:rsid w:val="00C7085B"/>
    <w:rsid w:val="00C823AD"/>
    <w:rsid w:val="00C82F27"/>
    <w:rsid w:val="00D3478E"/>
    <w:rsid w:val="00D71379"/>
    <w:rsid w:val="00D73913"/>
    <w:rsid w:val="00DE4A01"/>
    <w:rsid w:val="00DE5989"/>
    <w:rsid w:val="00DF1905"/>
    <w:rsid w:val="00E00E40"/>
    <w:rsid w:val="00E06D65"/>
    <w:rsid w:val="00E625C0"/>
    <w:rsid w:val="00E87031"/>
    <w:rsid w:val="00E91A38"/>
    <w:rsid w:val="00E92271"/>
    <w:rsid w:val="00F3184B"/>
    <w:rsid w:val="00F6209C"/>
    <w:rsid w:val="00F654AB"/>
    <w:rsid w:val="00F927FD"/>
    <w:rsid w:val="00FF0BA5"/>
    <w:rsid w:val="00FF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3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73D4"/>
  </w:style>
  <w:style w:type="paragraph" w:styleId="a5">
    <w:name w:val="footer"/>
    <w:basedOn w:val="a"/>
    <w:link w:val="a6"/>
    <w:uiPriority w:val="99"/>
    <w:unhideWhenUsed/>
    <w:rsid w:val="004573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73D4"/>
  </w:style>
  <w:style w:type="paragraph" w:styleId="a7">
    <w:name w:val="footnote text"/>
    <w:basedOn w:val="a"/>
    <w:link w:val="a8"/>
    <w:uiPriority w:val="99"/>
    <w:semiHidden/>
    <w:unhideWhenUsed/>
    <w:rsid w:val="00E625C0"/>
    <w:pPr>
      <w:spacing w:after="0" w:line="240" w:lineRule="auto"/>
    </w:pPr>
    <w:rPr>
      <w:sz w:val="20"/>
      <w:szCs w:val="20"/>
    </w:rPr>
  </w:style>
  <w:style w:type="character" w:customStyle="1" w:styleId="a8">
    <w:name w:val="Текст сноски Знак"/>
    <w:basedOn w:val="a0"/>
    <w:link w:val="a7"/>
    <w:uiPriority w:val="99"/>
    <w:semiHidden/>
    <w:rsid w:val="00E625C0"/>
    <w:rPr>
      <w:sz w:val="20"/>
      <w:szCs w:val="20"/>
    </w:rPr>
  </w:style>
  <w:style w:type="character" w:styleId="a9">
    <w:name w:val="footnote reference"/>
    <w:basedOn w:val="a0"/>
    <w:uiPriority w:val="99"/>
    <w:semiHidden/>
    <w:unhideWhenUsed/>
    <w:rsid w:val="00E625C0"/>
    <w:rPr>
      <w:vertAlign w:val="superscript"/>
    </w:rPr>
  </w:style>
  <w:style w:type="paragraph" w:styleId="aa">
    <w:name w:val="List Paragraph"/>
    <w:basedOn w:val="a"/>
    <w:uiPriority w:val="34"/>
    <w:qFormat/>
    <w:rsid w:val="00B27B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3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73D4"/>
  </w:style>
  <w:style w:type="paragraph" w:styleId="a5">
    <w:name w:val="footer"/>
    <w:basedOn w:val="a"/>
    <w:link w:val="a6"/>
    <w:uiPriority w:val="99"/>
    <w:unhideWhenUsed/>
    <w:rsid w:val="004573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73D4"/>
  </w:style>
  <w:style w:type="paragraph" w:styleId="a7">
    <w:name w:val="footnote text"/>
    <w:basedOn w:val="a"/>
    <w:link w:val="a8"/>
    <w:uiPriority w:val="99"/>
    <w:semiHidden/>
    <w:unhideWhenUsed/>
    <w:rsid w:val="00E625C0"/>
    <w:pPr>
      <w:spacing w:after="0" w:line="240" w:lineRule="auto"/>
    </w:pPr>
    <w:rPr>
      <w:sz w:val="20"/>
      <w:szCs w:val="20"/>
    </w:rPr>
  </w:style>
  <w:style w:type="character" w:customStyle="1" w:styleId="a8">
    <w:name w:val="Текст сноски Знак"/>
    <w:basedOn w:val="a0"/>
    <w:link w:val="a7"/>
    <w:uiPriority w:val="99"/>
    <w:semiHidden/>
    <w:rsid w:val="00E625C0"/>
    <w:rPr>
      <w:sz w:val="20"/>
      <w:szCs w:val="20"/>
    </w:rPr>
  </w:style>
  <w:style w:type="character" w:styleId="a9">
    <w:name w:val="footnote reference"/>
    <w:basedOn w:val="a0"/>
    <w:uiPriority w:val="99"/>
    <w:semiHidden/>
    <w:unhideWhenUsed/>
    <w:rsid w:val="00E625C0"/>
    <w:rPr>
      <w:vertAlign w:val="superscript"/>
    </w:rPr>
  </w:style>
  <w:style w:type="paragraph" w:styleId="aa">
    <w:name w:val="List Paragraph"/>
    <w:basedOn w:val="a"/>
    <w:uiPriority w:val="34"/>
    <w:qFormat/>
    <w:rsid w:val="00B27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CA6F7A03B0F7F740A85413E8C36A3E43" ma:contentTypeVersion="1" ma:contentTypeDescription="Создание документа." ma:contentTypeScope="" ma:versionID="8951acbbaf9895810c6e6d733ba27375">
  <xsd:schema xmlns:xsd="http://www.w3.org/2001/XMLSchema" xmlns:xs="http://www.w3.org/2001/XMLSchema" xmlns:p="http://schemas.microsoft.com/office/2006/metadata/properties" xmlns:ns1="http://schemas.microsoft.com/sharepoint/v3" xmlns:ns2="5eaa5de6-3da6-4bfb-bdf9-3a6adb29c1e4" targetNamespace="http://schemas.microsoft.com/office/2006/metadata/properties" ma:root="true" ma:fieldsID="3748b0183fa902dfb742bb6158979a5b" ns1:_="" ns2:_="">
    <xsd:import namespace="http://schemas.microsoft.com/sharepoint/v3"/>
    <xsd:import namespace="5eaa5de6-3da6-4bfb-bdf9-3a6adb29c1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 ma:hidden="true" ma:internalName="PublishingStartDate">
      <xsd:simpleType>
        <xsd:restriction base="dms:Unknown"/>
      </xsd:simpleType>
    </xsd:element>
    <xsd:element name="PublishingExpirationDate" ma:index="12"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aa5de6-3da6-4bfb-bdf9-3a6adb29c1e4"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eaa5de6-3da6-4bfb-bdf9-3a6adb29c1e4">YTS2AAM2MAMQ-216-109</_dlc_DocId>
    <_dlc_DocIdUrl xmlns="5eaa5de6-3da6-4bfb-bdf9-3a6adb29c1e4">
      <Url>http://www.ksrf.ru/ru/Info/Conferences/_layouts/DocIdRedir.aspx?ID=YTS2AAM2MAMQ-216-109</Url>
      <Description>YTS2AAM2MAMQ-216-109</Description>
    </_dlc_DocIdUrl>
  </documentManagement>
</p:properties>
</file>

<file path=customXml/itemProps1.xml><?xml version="1.0" encoding="utf-8"?>
<ds:datastoreItem xmlns:ds="http://schemas.openxmlformats.org/officeDocument/2006/customXml" ds:itemID="{1D259EA2-B4D4-4275-8618-0F5830121AB9}"/>
</file>

<file path=customXml/itemProps2.xml><?xml version="1.0" encoding="utf-8"?>
<ds:datastoreItem xmlns:ds="http://schemas.openxmlformats.org/officeDocument/2006/customXml" ds:itemID="{5B419662-426F-47A0-9888-20A8623BE2A0}"/>
</file>

<file path=customXml/itemProps3.xml><?xml version="1.0" encoding="utf-8"?>
<ds:datastoreItem xmlns:ds="http://schemas.openxmlformats.org/officeDocument/2006/customXml" ds:itemID="{4F95929C-4805-4E51-BDFA-873C5DEE8D5A}"/>
</file>

<file path=customXml/itemProps4.xml><?xml version="1.0" encoding="utf-8"?>
<ds:datastoreItem xmlns:ds="http://schemas.openxmlformats.org/officeDocument/2006/customXml" ds:itemID="{0CF24198-425B-46BD-8225-92E23A67DE89}"/>
</file>

<file path=docProps/app.xml><?xml version="1.0" encoding="utf-8"?>
<Properties xmlns="http://schemas.openxmlformats.org/officeDocument/2006/extended-properties" xmlns:vt="http://schemas.openxmlformats.org/officeDocument/2006/docPropsVTypes">
  <Template>Normal</Template>
  <TotalTime>0</TotalTime>
  <Pages>4</Pages>
  <Words>2747</Words>
  <Characters>15114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2017Mamyrov</dc:title>
  <dc:creator>Зарина Эсеналиева</dc:creator>
  <cp:lastModifiedBy>Карамышева Светлана Олеговна</cp:lastModifiedBy>
  <cp:revision>2</cp:revision>
  <dcterms:created xsi:type="dcterms:W3CDTF">2017-07-11T11:50:00Z</dcterms:created>
  <dcterms:modified xsi:type="dcterms:W3CDTF">2017-07-11T11:50:00Z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0x010100CA6F7A03B0F7F740A85413E8C36A3E43</vt:lpwstr>
  </property>
  <property fmtid="{D5CDD505-2E9C-101B-9397-08002B2CF9AE}" pid="3" name="_dlc_DocIdItemGuid">
    <vt:lpwstr>092b6cdd-474f-4c56-8956-f7a670c3e118</vt:lpwstr>
  </property>
</Properties>
</file>