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4A3" w:rsidRDefault="004B34A3" w:rsidP="004B34A3">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ТЕЗИСЫ ВЫСТУПЛЕНИЯ</w:t>
      </w:r>
    </w:p>
    <w:p w:rsidR="004B34A3" w:rsidRDefault="004B34A3" w:rsidP="004B34A3">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на тему: «Законодательное обеспечение основ конституционного правосудия» на международной конференции «Конституционное правосудие: доктрина и практика», которая состоится </w:t>
      </w:r>
    </w:p>
    <w:p w:rsidR="004B34A3" w:rsidRDefault="004B34A3" w:rsidP="004B34A3">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16 мая 2017 года в </w:t>
      </w:r>
      <w:r>
        <w:rPr>
          <w:rFonts w:ascii="Times New Roman" w:hAnsi="Times New Roman"/>
          <w:b/>
          <w:color w:val="000000"/>
          <w:sz w:val="28"/>
          <w:szCs w:val="28"/>
          <w:shd w:val="clear" w:color="auto" w:fill="FFFFFF"/>
        </w:rPr>
        <w:t>Конституционном Суде</w:t>
      </w:r>
    </w:p>
    <w:p w:rsidR="004B34A3" w:rsidRDefault="004B34A3" w:rsidP="004B34A3">
      <w:pPr>
        <w:autoSpaceDE w:val="0"/>
        <w:autoSpaceDN w:val="0"/>
        <w:adjustRightInd w:val="0"/>
        <w:spacing w:after="0" w:line="240" w:lineRule="auto"/>
        <w:ind w:firstLine="425"/>
        <w:jc w:val="center"/>
        <w:rPr>
          <w:rFonts w:ascii="Times New Roman" w:hAnsi="Times New Roman"/>
          <w:sz w:val="28"/>
          <w:szCs w:val="28"/>
        </w:rPr>
      </w:pPr>
    </w:p>
    <w:p w:rsidR="004B34A3" w:rsidRDefault="004B34A3" w:rsidP="004B34A3">
      <w:pPr>
        <w:autoSpaceDE w:val="0"/>
        <w:autoSpaceDN w:val="0"/>
        <w:adjustRightInd w:val="0"/>
        <w:spacing w:after="0" w:line="240" w:lineRule="auto"/>
        <w:ind w:firstLine="425"/>
        <w:jc w:val="center"/>
        <w:rPr>
          <w:rFonts w:ascii="Times New Roman" w:hAnsi="Times New Roman"/>
          <w:sz w:val="28"/>
          <w:szCs w:val="28"/>
        </w:rPr>
      </w:pPr>
      <w:r>
        <w:rPr>
          <w:rFonts w:ascii="Times New Roman" w:hAnsi="Times New Roman"/>
          <w:sz w:val="28"/>
          <w:szCs w:val="28"/>
        </w:rPr>
        <w:t>Уважаемый Валерий Дмитриевич!</w:t>
      </w:r>
    </w:p>
    <w:p w:rsidR="004B34A3" w:rsidRDefault="004B34A3" w:rsidP="004B34A3">
      <w:pPr>
        <w:autoSpaceDE w:val="0"/>
        <w:autoSpaceDN w:val="0"/>
        <w:adjustRightInd w:val="0"/>
        <w:spacing w:after="0" w:line="240" w:lineRule="auto"/>
        <w:ind w:firstLine="425"/>
        <w:jc w:val="center"/>
        <w:rPr>
          <w:rFonts w:ascii="Times New Roman" w:hAnsi="Times New Roman"/>
          <w:sz w:val="28"/>
          <w:szCs w:val="28"/>
        </w:rPr>
      </w:pPr>
      <w:r>
        <w:rPr>
          <w:rFonts w:ascii="Times New Roman" w:hAnsi="Times New Roman"/>
          <w:sz w:val="28"/>
          <w:szCs w:val="28"/>
        </w:rPr>
        <w:t>Уважаемые участники конференции!</w:t>
      </w:r>
    </w:p>
    <w:p w:rsidR="004B34A3" w:rsidRDefault="004B34A3" w:rsidP="004B34A3">
      <w:pPr>
        <w:autoSpaceDE w:val="0"/>
        <w:autoSpaceDN w:val="0"/>
        <w:adjustRightInd w:val="0"/>
        <w:spacing w:after="0" w:line="240" w:lineRule="auto"/>
        <w:ind w:firstLine="425"/>
        <w:rPr>
          <w:rFonts w:ascii="Times New Roman" w:hAnsi="Times New Roman"/>
          <w:sz w:val="28"/>
          <w:szCs w:val="28"/>
        </w:rPr>
      </w:pPr>
    </w:p>
    <w:p w:rsidR="004B34A3" w:rsidRDefault="004B34A3" w:rsidP="004B34A3">
      <w:pPr>
        <w:autoSpaceDE w:val="0"/>
        <w:autoSpaceDN w:val="0"/>
        <w:adjustRightInd w:val="0"/>
        <w:spacing w:after="0" w:line="360" w:lineRule="auto"/>
        <w:ind w:firstLine="425"/>
        <w:jc w:val="both"/>
        <w:rPr>
          <w:rFonts w:ascii="Times New Roman" w:hAnsi="Times New Roman"/>
          <w:sz w:val="28"/>
          <w:szCs w:val="28"/>
        </w:rPr>
      </w:pPr>
    </w:p>
    <w:p w:rsidR="004B34A3" w:rsidRDefault="004B34A3" w:rsidP="004B34A3">
      <w:pPr>
        <w:autoSpaceDE w:val="0"/>
        <w:autoSpaceDN w:val="0"/>
        <w:adjustRightInd w:val="0"/>
        <w:spacing w:after="0" w:line="360" w:lineRule="auto"/>
        <w:ind w:firstLine="425"/>
        <w:jc w:val="both"/>
        <w:rPr>
          <w:rFonts w:ascii="Times New Roman" w:hAnsi="Times New Roman"/>
          <w:sz w:val="28"/>
          <w:szCs w:val="28"/>
        </w:rPr>
      </w:pPr>
      <w:r>
        <w:rPr>
          <w:rFonts w:ascii="Times New Roman" w:hAnsi="Times New Roman"/>
          <w:sz w:val="28"/>
          <w:szCs w:val="28"/>
        </w:rPr>
        <w:t xml:space="preserve">Совет Федерации содействует развитию конституционного правосудия в рамках рассмотрения законов, регламентирующих основы конституционной юстиции, и одобрения изменений, направленных на исполнение решений Конституционного Суда. </w:t>
      </w:r>
    </w:p>
    <w:p w:rsidR="004B34A3" w:rsidRDefault="004B34A3" w:rsidP="004B34A3">
      <w:pPr>
        <w:autoSpaceDE w:val="0"/>
        <w:autoSpaceDN w:val="0"/>
        <w:adjustRightInd w:val="0"/>
        <w:spacing w:after="0" w:line="360" w:lineRule="auto"/>
        <w:ind w:firstLine="425"/>
        <w:jc w:val="both"/>
        <w:rPr>
          <w:rFonts w:ascii="Times New Roman" w:hAnsi="Times New Roman"/>
          <w:sz w:val="28"/>
          <w:szCs w:val="28"/>
        </w:rPr>
      </w:pPr>
      <w:r>
        <w:rPr>
          <w:rFonts w:ascii="Times New Roman" w:hAnsi="Times New Roman"/>
          <w:sz w:val="28"/>
          <w:szCs w:val="28"/>
        </w:rPr>
        <w:t xml:space="preserve">Один из наиболее дискуссионных вопросов, который явился предпосылкой для недавно внесённых законодательных изменений, касался роли решений Конституционного Суда в системе источников права как в соотношении с актами международных органов, так и во взаимосвязи с законодательными актами и с решениями судов общей юрисдикции. </w:t>
      </w:r>
    </w:p>
    <w:p w:rsidR="004B34A3" w:rsidRDefault="004B34A3" w:rsidP="004B34A3">
      <w:pPr>
        <w:autoSpaceDE w:val="0"/>
        <w:autoSpaceDN w:val="0"/>
        <w:adjustRightInd w:val="0"/>
        <w:spacing w:after="0" w:line="360" w:lineRule="auto"/>
        <w:ind w:firstLine="425"/>
        <w:jc w:val="both"/>
        <w:rPr>
          <w:rFonts w:ascii="Times New Roman" w:hAnsi="Times New Roman"/>
          <w:sz w:val="28"/>
          <w:szCs w:val="28"/>
        </w:rPr>
      </w:pPr>
      <w:r>
        <w:rPr>
          <w:rFonts w:ascii="Times New Roman" w:hAnsi="Times New Roman"/>
          <w:sz w:val="28"/>
          <w:szCs w:val="28"/>
        </w:rPr>
        <w:t>Порядок разрешения конституционно-конвенционных коллизий изначально получил отражение в известном Постановлении Конституционного Суда 2015 года № 21-П</w:t>
      </w:r>
      <w:r>
        <w:rPr>
          <w:rStyle w:val="a3"/>
          <w:rFonts w:ascii="Times New Roman" w:hAnsi="Times New Roman"/>
          <w:sz w:val="28"/>
          <w:szCs w:val="28"/>
        </w:rPr>
        <w:footnoteReference w:id="1"/>
      </w:r>
      <w:r>
        <w:rPr>
          <w:rFonts w:ascii="Times New Roman" w:hAnsi="Times New Roman"/>
          <w:sz w:val="28"/>
          <w:szCs w:val="28"/>
        </w:rPr>
        <w:t>. В дальнейшем, фактически в развитие его правовых позиций принят Закон о ратификации Протокола № 15 к Европейской конвенции о защите прав человека, который 12 мая этого года вступил в силу. Ратификация данного протокола, закрепляющего субсидиарную роль Европейского суда по правам человека,  сообразуется с тенденцией развития внутригосударственных сре</w:t>
      </w:r>
      <w:proofErr w:type="gramStart"/>
      <w:r>
        <w:rPr>
          <w:rFonts w:ascii="Times New Roman" w:hAnsi="Times New Roman"/>
          <w:sz w:val="28"/>
          <w:szCs w:val="28"/>
        </w:rPr>
        <w:t>дств пр</w:t>
      </w:r>
      <w:proofErr w:type="gramEnd"/>
      <w:r>
        <w:rPr>
          <w:rFonts w:ascii="Times New Roman" w:hAnsi="Times New Roman"/>
          <w:sz w:val="28"/>
          <w:szCs w:val="28"/>
        </w:rPr>
        <w:t xml:space="preserve">авовой защиты. В </w:t>
      </w:r>
      <w:r>
        <w:rPr>
          <w:rFonts w:ascii="Times New Roman" w:hAnsi="Times New Roman"/>
          <w:sz w:val="28"/>
          <w:szCs w:val="28"/>
        </w:rPr>
        <w:lastRenderedPageBreak/>
        <w:t>целях их совершенствования конституционное правосудие приобретает особое значение.</w:t>
      </w:r>
    </w:p>
    <w:p w:rsidR="004B34A3" w:rsidRDefault="004B34A3" w:rsidP="004B34A3">
      <w:pPr>
        <w:autoSpaceDE w:val="0"/>
        <w:autoSpaceDN w:val="0"/>
        <w:adjustRightInd w:val="0"/>
        <w:spacing w:after="0" w:line="360" w:lineRule="auto"/>
        <w:ind w:firstLine="425"/>
        <w:jc w:val="both"/>
        <w:rPr>
          <w:rFonts w:ascii="Times New Roman" w:hAnsi="Times New Roman"/>
          <w:sz w:val="28"/>
          <w:szCs w:val="28"/>
          <w:lang w:eastAsia="ru-RU"/>
        </w:rPr>
      </w:pPr>
      <w:r>
        <w:rPr>
          <w:rFonts w:ascii="Times New Roman" w:hAnsi="Times New Roman"/>
          <w:sz w:val="28"/>
          <w:szCs w:val="28"/>
        </w:rPr>
        <w:t>Значимость правовых позиций Конституционного Суда в формировании системы российского права получила законодательное подтверждение в недавно принятых изменениях в Федеральный конституционный закон. В Законе о</w:t>
      </w:r>
      <w:r>
        <w:rPr>
          <w:rFonts w:ascii="Times New Roman" w:hAnsi="Times New Roman"/>
          <w:sz w:val="28"/>
          <w:szCs w:val="28"/>
          <w:lang w:eastAsia="ru-RU"/>
        </w:rPr>
        <w:t xml:space="preserve"> Конституционном Суде</w:t>
      </w:r>
      <w:r>
        <w:rPr>
          <w:rFonts w:ascii="Times New Roman" w:hAnsi="Times New Roman"/>
          <w:sz w:val="28"/>
          <w:szCs w:val="28"/>
        </w:rPr>
        <w:t xml:space="preserve"> закреплена обязательность </w:t>
      </w:r>
      <w:r>
        <w:rPr>
          <w:rFonts w:ascii="Times New Roman" w:hAnsi="Times New Roman"/>
          <w:sz w:val="28"/>
          <w:szCs w:val="28"/>
          <w:lang w:eastAsia="ru-RU"/>
        </w:rPr>
        <w:t>установленного конституционно-правового смысла оспоренных норм</w:t>
      </w:r>
      <w:r>
        <w:rPr>
          <w:rFonts w:ascii="Times New Roman" w:hAnsi="Times New Roman"/>
          <w:sz w:val="28"/>
          <w:szCs w:val="28"/>
        </w:rPr>
        <w:t xml:space="preserve">. Целью его принятия являлось </w:t>
      </w:r>
      <w:r>
        <w:rPr>
          <w:rFonts w:ascii="Times New Roman" w:hAnsi="Times New Roman"/>
          <w:sz w:val="28"/>
          <w:szCs w:val="28"/>
          <w:lang w:eastAsia="ru-RU"/>
        </w:rPr>
        <w:t xml:space="preserve">обеспечение надлежащего исполнения решений высшего судебного органа конституционного контроля, в которых оспариваемые нормы признаются соответствующими Конституции РФ. Обязательный учет правовых позиций Конституционного Суда является гарантией стабильности правового регулирования, единства правоприменительной практики. Подробно не останавливаясь на значимости правовых позиций для целей совершенствования законодательства и определения направлений правового развития, отмечу только схожесть правового регулирования соответствующих процедур. </w:t>
      </w:r>
      <w:r>
        <w:rPr>
          <w:rFonts w:ascii="Times New Roman" w:hAnsi="Times New Roman"/>
          <w:sz w:val="28"/>
          <w:szCs w:val="28"/>
        </w:rPr>
        <w:t>Законом закреплены одинаковые требования в отношении постановлений о признании оспариваемых положений не соответствующими Конституции РФ и соответствующими Конституции РФ в данном истолковании. Эти требования касаются изложения решений, их юридической силы, порядку</w:t>
      </w:r>
      <w:r>
        <w:rPr>
          <w:rFonts w:ascii="Times New Roman" w:hAnsi="Times New Roman"/>
          <w:bCs/>
          <w:sz w:val="28"/>
          <w:szCs w:val="28"/>
        </w:rPr>
        <w:t xml:space="preserve"> приведения нормативных актов в соответствие с Конституцией РФ и </w:t>
      </w:r>
      <w:r>
        <w:rPr>
          <w:rFonts w:ascii="Times New Roman" w:hAnsi="Times New Roman"/>
          <w:sz w:val="28"/>
          <w:szCs w:val="28"/>
        </w:rPr>
        <w:t>пересмотра дел компетентным органом.</w:t>
      </w:r>
      <w:r>
        <w:rPr>
          <w:rFonts w:ascii="Times New Roman" w:hAnsi="Times New Roman"/>
          <w:sz w:val="28"/>
          <w:szCs w:val="28"/>
          <w:lang w:eastAsia="ru-RU"/>
        </w:rPr>
        <w:t xml:space="preserve"> </w:t>
      </w:r>
    </w:p>
    <w:p w:rsidR="004B34A3" w:rsidRDefault="004B34A3" w:rsidP="004B34A3">
      <w:pPr>
        <w:spacing w:after="0" w:line="360" w:lineRule="auto"/>
        <w:ind w:firstLine="425"/>
        <w:jc w:val="both"/>
        <w:rPr>
          <w:rFonts w:ascii="Times New Roman" w:hAnsi="Times New Roman"/>
          <w:sz w:val="28"/>
          <w:szCs w:val="28"/>
          <w:lang w:eastAsia="ru-RU"/>
        </w:rPr>
      </w:pPr>
      <w:r>
        <w:rPr>
          <w:rFonts w:ascii="Times New Roman" w:hAnsi="Times New Roman"/>
          <w:sz w:val="28"/>
          <w:szCs w:val="28"/>
          <w:lang w:eastAsia="ru-RU"/>
        </w:rPr>
        <w:t>Отличие обозначенного вида решений заключается в том, что необходимость внесения законодательных изменений будет требоваться далеко не всегда. Это, безусловно, важный способ поддержания стабильности правового регулирования.</w:t>
      </w:r>
    </w:p>
    <w:p w:rsidR="004B34A3" w:rsidRDefault="004B34A3" w:rsidP="004B34A3">
      <w:pPr>
        <w:spacing w:after="0" w:line="360" w:lineRule="auto"/>
        <w:ind w:firstLine="425"/>
        <w:jc w:val="both"/>
        <w:rPr>
          <w:rFonts w:ascii="Times New Roman" w:hAnsi="Times New Roman"/>
          <w:sz w:val="28"/>
          <w:szCs w:val="28"/>
          <w:lang w:eastAsia="ru-RU"/>
        </w:rPr>
      </w:pPr>
      <w:r>
        <w:rPr>
          <w:rFonts w:ascii="Times New Roman" w:hAnsi="Times New Roman"/>
          <w:sz w:val="28"/>
          <w:szCs w:val="28"/>
          <w:lang w:eastAsia="ru-RU"/>
        </w:rPr>
        <w:t xml:space="preserve">Указанные поправки существенно повлияют на правоприменительную практику. Конституционный Суд ежегодно принимает около двадцати постановлений, устанавливающих конституционно-правовой смысл норм. Зачастую конституционно-правовые установления выражены с определённой долей абстракции, оставляя за законодателем необходимую долю дискреции </w:t>
      </w:r>
      <w:r>
        <w:rPr>
          <w:rFonts w:ascii="Times New Roman" w:hAnsi="Times New Roman"/>
          <w:sz w:val="28"/>
          <w:szCs w:val="28"/>
          <w:lang w:eastAsia="ru-RU"/>
        </w:rPr>
        <w:lastRenderedPageBreak/>
        <w:t xml:space="preserve">для устранения дефектности нормы, приводящей к неконституционному толкованию. </w:t>
      </w:r>
    </w:p>
    <w:p w:rsidR="004B34A3" w:rsidRDefault="004B34A3" w:rsidP="004B34A3">
      <w:pPr>
        <w:spacing w:after="0" w:line="360" w:lineRule="auto"/>
        <w:ind w:firstLine="425"/>
        <w:jc w:val="both"/>
        <w:rPr>
          <w:rFonts w:ascii="Times New Roman" w:hAnsi="Times New Roman"/>
          <w:sz w:val="28"/>
          <w:szCs w:val="28"/>
          <w:lang w:eastAsia="ru-RU"/>
        </w:rPr>
      </w:pPr>
      <w:r>
        <w:rPr>
          <w:rFonts w:ascii="Times New Roman" w:hAnsi="Times New Roman"/>
          <w:sz w:val="28"/>
          <w:szCs w:val="28"/>
          <w:lang w:eastAsia="ru-RU"/>
        </w:rPr>
        <w:t xml:space="preserve">Вместе с этим органы публичной власти, осуществляющие подготовку законодательных изменений, направленных на исполнение названных решений, и судебные органы, осуществляющие применение оспариваемых норм в установленном конституционно-правовом смысле, могут по-разному толковать содержание необходимых и достаточных  поправок. Кроме этого, в исключительных случаях </w:t>
      </w:r>
      <w:r>
        <w:rPr>
          <w:rFonts w:ascii="Times New Roman" w:eastAsia="Times New Roman" w:hAnsi="Times New Roman"/>
          <w:sz w:val="28"/>
          <w:szCs w:val="28"/>
          <w:lang w:eastAsia="ru-RU"/>
        </w:rPr>
        <w:t>с учётом социально-исторического контекста</w:t>
      </w:r>
      <w:r>
        <w:rPr>
          <w:rFonts w:ascii="Times New Roman" w:hAnsi="Times New Roman"/>
          <w:sz w:val="28"/>
          <w:szCs w:val="28"/>
          <w:lang w:eastAsia="ru-RU"/>
        </w:rPr>
        <w:t xml:space="preserve"> может происходить корректировка ранее сформулированных правовых позиций.</w:t>
      </w:r>
    </w:p>
    <w:p w:rsidR="004B34A3" w:rsidRDefault="004B34A3" w:rsidP="004B34A3">
      <w:pPr>
        <w:spacing w:after="0" w:line="360" w:lineRule="auto"/>
        <w:ind w:firstLine="425"/>
        <w:jc w:val="both"/>
        <w:rPr>
          <w:rFonts w:ascii="Times New Roman" w:hAnsi="Times New Roman"/>
          <w:sz w:val="28"/>
          <w:szCs w:val="28"/>
          <w:lang w:eastAsia="ru-RU"/>
        </w:rPr>
      </w:pPr>
      <w:r>
        <w:rPr>
          <w:rFonts w:ascii="Times New Roman" w:hAnsi="Times New Roman"/>
          <w:sz w:val="28"/>
          <w:szCs w:val="28"/>
          <w:lang w:eastAsia="ru-RU"/>
        </w:rPr>
        <w:t>Поэтому важным представляется научное обобщение решений, которыми установлен конституционно-правовой смысл. Необходим также анализ таких решений для определения первоочередных и последующих изменений в правовое регулирование. Особенно важным представляется развитие научной экспертизы изменений, направленных на исполнение решений Конституционного Суда. Повышение эффективности реализации его правовых позиций может стать одной из задач Центра законотворчества.</w:t>
      </w:r>
    </w:p>
    <w:p w:rsidR="004B34A3" w:rsidRDefault="004B34A3" w:rsidP="004B34A3">
      <w:pPr>
        <w:spacing w:after="0" w:line="360" w:lineRule="auto"/>
        <w:ind w:firstLine="425"/>
        <w:jc w:val="both"/>
        <w:rPr>
          <w:rFonts w:ascii="Times New Roman" w:hAnsi="Times New Roman"/>
          <w:sz w:val="28"/>
          <w:szCs w:val="28"/>
          <w:lang w:eastAsia="ru-RU"/>
        </w:rPr>
      </w:pPr>
      <w:r>
        <w:rPr>
          <w:rFonts w:ascii="Times New Roman" w:hAnsi="Times New Roman"/>
          <w:sz w:val="28"/>
          <w:szCs w:val="28"/>
          <w:lang w:eastAsia="ru-RU"/>
        </w:rPr>
        <w:t xml:space="preserve">При этом эффективность реализации конституционно-правовых установлений мы связываем с их непосредственным содержанием. Для корректировки </w:t>
      </w:r>
      <w:proofErr w:type="spellStart"/>
      <w:r>
        <w:rPr>
          <w:rFonts w:ascii="Times New Roman" w:hAnsi="Times New Roman"/>
          <w:sz w:val="28"/>
          <w:szCs w:val="28"/>
          <w:lang w:eastAsia="ru-RU"/>
        </w:rPr>
        <w:t>правоприменения</w:t>
      </w:r>
      <w:proofErr w:type="spellEnd"/>
      <w:r>
        <w:rPr>
          <w:rFonts w:ascii="Times New Roman" w:hAnsi="Times New Roman"/>
          <w:sz w:val="28"/>
          <w:szCs w:val="28"/>
          <w:lang w:eastAsia="ru-RU"/>
        </w:rPr>
        <w:t xml:space="preserve"> важно не только определение одного из допустимых с конституционно-правовой точки зрения вариантов интерпретации оспоренной нормы, но и чёткая ориентация на пределы конституционности, формулирование обязательных элементов конституционности нормы. Особенно в таких "чувствительных" сферах правового регулирования как миграция, публичные мероприятия, законодательство об "иностранных агентах" и ряда других. </w:t>
      </w:r>
    </w:p>
    <w:p w:rsidR="004B34A3" w:rsidRDefault="004B34A3" w:rsidP="004B34A3">
      <w:pPr>
        <w:spacing w:after="0" w:line="360" w:lineRule="auto"/>
        <w:ind w:firstLine="425"/>
        <w:jc w:val="both"/>
        <w:rPr>
          <w:rFonts w:ascii="Times New Roman" w:hAnsi="Times New Roman"/>
          <w:sz w:val="28"/>
          <w:szCs w:val="28"/>
          <w:lang w:eastAsia="ru-RU"/>
        </w:rPr>
      </w:pPr>
      <w:r>
        <w:rPr>
          <w:rFonts w:ascii="Times New Roman" w:hAnsi="Times New Roman"/>
          <w:sz w:val="28"/>
          <w:szCs w:val="28"/>
          <w:lang w:eastAsia="ru-RU"/>
        </w:rPr>
        <w:t xml:space="preserve">Представляется, что важной научной задачей, решение которой имеет особое практическое значение, является выработка единообразного </w:t>
      </w:r>
      <w:proofErr w:type="spellStart"/>
      <w:r>
        <w:rPr>
          <w:rFonts w:ascii="Times New Roman" w:hAnsi="Times New Roman"/>
          <w:sz w:val="28"/>
          <w:szCs w:val="28"/>
          <w:lang w:eastAsia="ru-RU"/>
        </w:rPr>
        <w:t>правопонимания</w:t>
      </w:r>
      <w:proofErr w:type="spellEnd"/>
      <w:r>
        <w:rPr>
          <w:rFonts w:ascii="Times New Roman" w:hAnsi="Times New Roman"/>
          <w:sz w:val="28"/>
          <w:szCs w:val="28"/>
          <w:lang w:eastAsia="ru-RU"/>
        </w:rPr>
        <w:t xml:space="preserve"> пределов ограничений прав, параметров их соразмерности и пропорциональности. Решения Конституционного Суда и Европейского суда </w:t>
      </w:r>
      <w:r>
        <w:rPr>
          <w:rFonts w:ascii="Times New Roman" w:hAnsi="Times New Roman"/>
          <w:sz w:val="28"/>
          <w:szCs w:val="28"/>
          <w:lang w:eastAsia="ru-RU"/>
        </w:rPr>
        <w:lastRenderedPageBreak/>
        <w:t xml:space="preserve">по правам человека, предметом рассмотрения которых являлись вопросы ограничения прав, свидетельствуют о наличии пока высокой степени умозрительности при определении недопустимых ограничений. Вместе с этим определение их параметров, их соблюдение при разработке  законодательных новаций позволит снизить возможность </w:t>
      </w:r>
      <w:proofErr w:type="gramStart"/>
      <w:r>
        <w:rPr>
          <w:rFonts w:ascii="Times New Roman" w:hAnsi="Times New Roman"/>
          <w:sz w:val="28"/>
          <w:szCs w:val="28"/>
          <w:lang w:eastAsia="ru-RU"/>
        </w:rPr>
        <w:t>неконституционного</w:t>
      </w:r>
      <w:proofErr w:type="gramEnd"/>
      <w:r>
        <w:rPr>
          <w:rFonts w:ascii="Times New Roman" w:hAnsi="Times New Roman"/>
          <w:sz w:val="28"/>
          <w:szCs w:val="28"/>
          <w:lang w:eastAsia="ru-RU"/>
        </w:rPr>
        <w:t xml:space="preserve"> </w:t>
      </w:r>
      <w:proofErr w:type="spellStart"/>
      <w:r>
        <w:rPr>
          <w:rFonts w:ascii="Times New Roman" w:hAnsi="Times New Roman"/>
          <w:sz w:val="28"/>
          <w:szCs w:val="28"/>
          <w:lang w:eastAsia="ru-RU"/>
        </w:rPr>
        <w:t>правоприменения</w:t>
      </w:r>
      <w:proofErr w:type="spellEnd"/>
      <w:r>
        <w:rPr>
          <w:rFonts w:ascii="Times New Roman" w:hAnsi="Times New Roman"/>
          <w:sz w:val="28"/>
          <w:szCs w:val="28"/>
          <w:lang w:eastAsia="ru-RU"/>
        </w:rPr>
        <w:t>.</w:t>
      </w:r>
    </w:p>
    <w:p w:rsidR="004B34A3" w:rsidRDefault="004B34A3" w:rsidP="004B34A3">
      <w:pPr>
        <w:spacing w:after="0" w:line="360" w:lineRule="auto"/>
        <w:ind w:firstLine="425"/>
        <w:jc w:val="both"/>
        <w:rPr>
          <w:rFonts w:ascii="Times New Roman" w:hAnsi="Times New Roman"/>
          <w:sz w:val="28"/>
          <w:szCs w:val="28"/>
          <w:lang w:eastAsia="ru-RU"/>
        </w:rPr>
      </w:pPr>
      <w:r>
        <w:rPr>
          <w:rFonts w:ascii="Times New Roman" w:hAnsi="Times New Roman"/>
          <w:sz w:val="28"/>
          <w:szCs w:val="28"/>
          <w:lang w:eastAsia="ru-RU"/>
        </w:rPr>
        <w:t xml:space="preserve">Следует обратиться и к оценке влияния решений на развитие правоотношений в той или иной области, не ограничиваясь при этом лишь формальным их исполнением. На сегодня можно констатировать, что комплексный анализ законодательства, регламентирующего, в частности, </w:t>
      </w:r>
      <w:proofErr w:type="spellStart"/>
      <w:r>
        <w:rPr>
          <w:rFonts w:ascii="Times New Roman" w:hAnsi="Times New Roman"/>
          <w:sz w:val="28"/>
          <w:szCs w:val="28"/>
          <w:lang w:eastAsia="ru-RU"/>
        </w:rPr>
        <w:t>вышеобозначенные</w:t>
      </w:r>
      <w:proofErr w:type="spellEnd"/>
      <w:r>
        <w:rPr>
          <w:rFonts w:ascii="Times New Roman" w:hAnsi="Times New Roman"/>
          <w:sz w:val="28"/>
          <w:szCs w:val="28"/>
          <w:lang w:eastAsia="ru-RU"/>
        </w:rPr>
        <w:t xml:space="preserve"> "чувствительные" сферы правового регулирования, и прецедентной практики в основном представлен экспертными заключениями, которые отражают так называемый европейский консенсус. Вместе с этим отсутствует достаточно развитый механизм экспертной оценки норм национального права с точки зрения сохранения конституционной идентичности, в том числе на основании решений Конституционного Суда. Как следствие, говорить о наличии всего спектра мнений экспертного сообщества по актуальным положениям законодательства не приходится. </w:t>
      </w:r>
    </w:p>
    <w:p w:rsidR="004B34A3" w:rsidRDefault="004B34A3" w:rsidP="004B34A3">
      <w:pPr>
        <w:spacing w:after="0" w:line="360" w:lineRule="auto"/>
        <w:ind w:firstLine="425"/>
        <w:jc w:val="both"/>
        <w:rPr>
          <w:rFonts w:ascii="Times New Roman" w:hAnsi="Times New Roman"/>
          <w:sz w:val="28"/>
          <w:szCs w:val="28"/>
          <w:lang w:eastAsia="ru-RU"/>
        </w:rPr>
      </w:pPr>
      <w:r>
        <w:rPr>
          <w:rFonts w:ascii="Times New Roman" w:hAnsi="Times New Roman"/>
          <w:sz w:val="28"/>
          <w:szCs w:val="28"/>
          <w:lang w:eastAsia="ru-RU"/>
        </w:rPr>
        <w:t xml:space="preserve">Это свидетельствует о том, что механизм научно-экспертного анализа и обобщения решений Конституционного Суда пока недостаточно развит. В отличие, например, от распространённости апеллирования </w:t>
      </w:r>
      <w:proofErr w:type="gramStart"/>
      <w:r>
        <w:rPr>
          <w:rFonts w:ascii="Times New Roman" w:hAnsi="Times New Roman"/>
          <w:sz w:val="28"/>
          <w:szCs w:val="28"/>
          <w:lang w:eastAsia="ru-RU"/>
        </w:rPr>
        <w:t>к</w:t>
      </w:r>
      <w:proofErr w:type="gramEnd"/>
      <w:r>
        <w:rPr>
          <w:rFonts w:ascii="Times New Roman" w:hAnsi="Times New Roman"/>
          <w:sz w:val="28"/>
          <w:szCs w:val="28"/>
          <w:lang w:eastAsia="ru-RU"/>
        </w:rPr>
        <w:t xml:space="preserve"> прецедентной практики ЕСПЧ.</w:t>
      </w:r>
    </w:p>
    <w:p w:rsidR="004B34A3" w:rsidRDefault="004B34A3" w:rsidP="004B34A3">
      <w:pPr>
        <w:spacing w:after="0" w:line="360" w:lineRule="auto"/>
        <w:ind w:firstLine="425"/>
        <w:jc w:val="both"/>
        <w:rPr>
          <w:rFonts w:ascii="Times New Roman" w:hAnsi="Times New Roman"/>
          <w:sz w:val="28"/>
          <w:szCs w:val="28"/>
          <w:lang w:eastAsia="ru-RU"/>
        </w:rPr>
      </w:pPr>
      <w:r>
        <w:rPr>
          <w:rFonts w:ascii="Times New Roman" w:hAnsi="Times New Roman"/>
          <w:sz w:val="28"/>
          <w:szCs w:val="28"/>
          <w:lang w:eastAsia="ru-RU"/>
        </w:rPr>
        <w:t>В целом следует отметить, что для совершенствования экспертного и научного анализа актов конституционного правосудия законодательством предусмотрены необходимые условия. Из последних изменений можно отметить предоставление доступа к видеотрансляциям заседаний Конституционного Суда в сети Интернет.</w:t>
      </w:r>
    </w:p>
    <w:p w:rsidR="004B34A3" w:rsidRDefault="004B34A3" w:rsidP="004B34A3">
      <w:pPr>
        <w:spacing w:after="0" w:line="360" w:lineRule="auto"/>
        <w:ind w:firstLine="425"/>
        <w:jc w:val="both"/>
        <w:rPr>
          <w:rFonts w:ascii="Times New Roman" w:hAnsi="Times New Roman"/>
          <w:sz w:val="28"/>
          <w:szCs w:val="28"/>
          <w:lang w:eastAsia="ru-RU"/>
        </w:rPr>
      </w:pPr>
      <w:r>
        <w:rPr>
          <w:rFonts w:ascii="Times New Roman" w:hAnsi="Times New Roman"/>
          <w:sz w:val="28"/>
          <w:szCs w:val="28"/>
          <w:lang w:eastAsia="ru-RU"/>
        </w:rPr>
        <w:t xml:space="preserve">Научное обобщение правовых позиций и актуализация такого анализа представляются востребованными. Использование таких научных результатов при подготовке законодательных изменений является гарантией </w:t>
      </w:r>
      <w:r>
        <w:rPr>
          <w:rFonts w:ascii="Times New Roman" w:hAnsi="Times New Roman"/>
          <w:sz w:val="28"/>
          <w:szCs w:val="28"/>
          <w:lang w:eastAsia="ru-RU"/>
        </w:rPr>
        <w:lastRenderedPageBreak/>
        <w:t xml:space="preserve">непротиворечивого единство системы законодательства и практики его применения, стабильного развития российского правопорядка. </w:t>
      </w:r>
    </w:p>
    <w:p w:rsidR="004B34A3" w:rsidRDefault="004B34A3" w:rsidP="004B34A3">
      <w:pPr>
        <w:spacing w:after="0" w:line="360" w:lineRule="auto"/>
        <w:ind w:firstLine="425"/>
        <w:jc w:val="both"/>
        <w:rPr>
          <w:rFonts w:ascii="Times New Roman" w:hAnsi="Times New Roman"/>
          <w:sz w:val="28"/>
          <w:szCs w:val="28"/>
          <w:lang w:eastAsia="ru-RU"/>
        </w:rPr>
      </w:pPr>
      <w:r>
        <w:rPr>
          <w:rFonts w:ascii="Times New Roman" w:hAnsi="Times New Roman"/>
          <w:sz w:val="28"/>
          <w:szCs w:val="28"/>
          <w:lang w:eastAsia="ru-RU"/>
        </w:rPr>
        <w:t>Благодарю за внимание!</w:t>
      </w:r>
    </w:p>
    <w:p w:rsidR="004B12BB" w:rsidRDefault="004B12BB">
      <w:bookmarkStart w:id="0" w:name="_GoBack"/>
      <w:bookmarkEnd w:id="0"/>
    </w:p>
    <w:sectPr w:rsidR="004B12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F45" w:rsidRDefault="00A12F45" w:rsidP="004B34A3">
      <w:pPr>
        <w:spacing w:after="0" w:line="240" w:lineRule="auto"/>
      </w:pPr>
      <w:r>
        <w:separator/>
      </w:r>
    </w:p>
  </w:endnote>
  <w:endnote w:type="continuationSeparator" w:id="0">
    <w:p w:rsidR="00A12F45" w:rsidRDefault="00A12F45" w:rsidP="004B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F45" w:rsidRDefault="00A12F45" w:rsidP="004B34A3">
      <w:pPr>
        <w:spacing w:after="0" w:line="240" w:lineRule="auto"/>
      </w:pPr>
      <w:r>
        <w:separator/>
      </w:r>
    </w:p>
  </w:footnote>
  <w:footnote w:type="continuationSeparator" w:id="0">
    <w:p w:rsidR="00A12F45" w:rsidRDefault="00A12F45" w:rsidP="004B34A3">
      <w:pPr>
        <w:spacing w:after="0" w:line="240" w:lineRule="auto"/>
      </w:pPr>
      <w:r>
        <w:continuationSeparator/>
      </w:r>
    </w:p>
  </w:footnote>
  <w:footnote w:id="1">
    <w:p w:rsidR="004B34A3" w:rsidRDefault="004B34A3" w:rsidP="004B34A3">
      <w:pPr>
        <w:spacing w:after="0" w:line="240" w:lineRule="auto"/>
        <w:jc w:val="both"/>
        <w:rPr>
          <w:rFonts w:ascii="Times New Roman" w:eastAsia="Times New Roman" w:hAnsi="Times New Roman"/>
          <w:lang w:eastAsia="ru-RU"/>
        </w:rPr>
      </w:pPr>
      <w:r>
        <w:rPr>
          <w:rStyle w:val="a3"/>
          <w:rFonts w:ascii="Times New Roman" w:hAnsi="Times New Roman"/>
        </w:rPr>
        <w:footnoteRef/>
      </w:r>
      <w:r>
        <w:rPr>
          <w:rFonts w:ascii="Times New Roman" w:hAnsi="Times New Roman"/>
        </w:rPr>
        <w:t xml:space="preserve"> </w:t>
      </w:r>
      <w:proofErr w:type="gramStart"/>
      <w:r>
        <w:rPr>
          <w:rFonts w:ascii="Times New Roman" w:eastAsia="Times New Roman" w:hAnsi="Times New Roman"/>
          <w:lang w:eastAsia="ru-RU"/>
        </w:rPr>
        <w:t>Постановление Конституционного Суда от 14.07.2015 N 21-П "По делу о проверке конституционности положений статьи 1 Федерального закона "О ратификации Конвенции о защите прав человека и основных свобод и Протоколов к ней", пунктов 1 и 2 статьи 32 Федерального закона "О международных договорах Российской Федерации", частей первой и четвертой статьи 11, пункта 4 части четвертой статьи 392 Гражданского процессуального кодекса Российской</w:t>
      </w:r>
      <w:proofErr w:type="gramEnd"/>
      <w:r>
        <w:rPr>
          <w:rFonts w:ascii="Times New Roman" w:eastAsia="Times New Roman" w:hAnsi="Times New Roman"/>
          <w:lang w:eastAsia="ru-RU"/>
        </w:rPr>
        <w:t xml:space="preserve"> </w:t>
      </w:r>
      <w:proofErr w:type="gramStart"/>
      <w:r>
        <w:rPr>
          <w:rFonts w:ascii="Times New Roman" w:eastAsia="Times New Roman" w:hAnsi="Times New Roman"/>
          <w:lang w:eastAsia="ru-RU"/>
        </w:rPr>
        <w:t>Федерации, частей 1 и 4 статьи 13, пункта 4 части 3 статьи 311 Арбитражного процессуального кодекса Российской Федерации, частей 1 и 4 статьи 15, пункта 4 части 1 статьи 350 Кодекса административного судопроизводства Российской Федерации и пункта 2 части четвертой статьи 413 Уголовно-процессуального кодекса Российской Федерации в связи с запросом группы депутатов Государственной Думы".</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0E"/>
    <w:rsid w:val="00117B0E"/>
    <w:rsid w:val="004B12BB"/>
    <w:rsid w:val="004B34A3"/>
    <w:rsid w:val="00A12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4A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sid w:val="004B34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4A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sid w:val="004B34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CA6F7A03B0F7F740A85413E8C36A3E43" ma:contentTypeVersion="1" ma:contentTypeDescription="Создание документа." ma:contentTypeScope="" ma:versionID="8951acbbaf9895810c6e6d733ba27375">
  <xsd:schema xmlns:xsd="http://www.w3.org/2001/XMLSchema" xmlns:xs="http://www.w3.org/2001/XMLSchema" xmlns:p="http://schemas.microsoft.com/office/2006/metadata/properties" xmlns:ns1="http://schemas.microsoft.com/sharepoint/v3" xmlns:ns2="5eaa5de6-3da6-4bfb-bdf9-3a6adb29c1e4" targetNamespace="http://schemas.microsoft.com/office/2006/metadata/properties" ma:root="true" ma:fieldsID="3748b0183fa902dfb742bb6158979a5b" ns1:_="" ns2:_="">
    <xsd:import namespace="http://schemas.microsoft.com/sharepoint/v3"/>
    <xsd:import namespace="5eaa5de6-3da6-4bfb-bdf9-3a6adb29c1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 ma:hidden="true" ma:internalName="PublishingStartDate">
      <xsd:simpleType>
        <xsd:restriction base="dms:Unknown"/>
      </xsd:simpleType>
    </xsd:element>
    <xsd:element name="PublishingExpirationDate" ma:index="12"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a5de6-3da6-4bfb-bdf9-3a6adb29c1e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eaa5de6-3da6-4bfb-bdf9-3a6adb29c1e4">YTS2AAM2MAMQ-216-127</_dlc_DocId>
    <_dlc_DocIdUrl xmlns="5eaa5de6-3da6-4bfb-bdf9-3a6adb29c1e4">
      <Url>http://www.ksrf.ru/ru/Info/Conferences/_layouts/DocIdRedir.aspx?ID=YTS2AAM2MAMQ-216-127</Url>
      <Description>YTS2AAM2MAMQ-216-127</Description>
    </_dlc_DocIdUrl>
  </documentManagement>
</p:properties>
</file>

<file path=customXml/itemProps1.xml><?xml version="1.0" encoding="utf-8"?>
<ds:datastoreItem xmlns:ds="http://schemas.openxmlformats.org/officeDocument/2006/customXml" ds:itemID="{BD582B33-174B-464B-9728-1F41C6B58583}"/>
</file>

<file path=customXml/itemProps2.xml><?xml version="1.0" encoding="utf-8"?>
<ds:datastoreItem xmlns:ds="http://schemas.openxmlformats.org/officeDocument/2006/customXml" ds:itemID="{03A2913E-0EAA-4F3D-8481-036E407F159F}"/>
</file>

<file path=customXml/itemProps3.xml><?xml version="1.0" encoding="utf-8"?>
<ds:datastoreItem xmlns:ds="http://schemas.openxmlformats.org/officeDocument/2006/customXml" ds:itemID="{C0F528C6-E3CC-4CD2-B77D-2BD5E1B28FB3}"/>
</file>

<file path=customXml/itemProps4.xml><?xml version="1.0" encoding="utf-8"?>
<ds:datastoreItem xmlns:ds="http://schemas.openxmlformats.org/officeDocument/2006/customXml" ds:itemID="{536543E6-280F-4B2B-9DE7-B0B88F81AA17}"/>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6080</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2017Klishas</dc:title>
  <dc:subject/>
  <dc:creator>Осипова Элеонора Валерьевна</dc:creator>
  <cp:keywords/>
  <dc:description/>
  <cp:lastModifiedBy>Осипова Элеонора Валерьевна</cp:lastModifiedBy>
  <cp:revision>2</cp:revision>
  <dcterms:created xsi:type="dcterms:W3CDTF">2017-10-27T12:29:00Z</dcterms:created>
  <dcterms:modified xsi:type="dcterms:W3CDTF">2017-10-27T12:29:00Z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0x010100CA6F7A03B0F7F740A85413E8C36A3E43</vt:lpwstr>
  </property>
  <property fmtid="{D5CDD505-2E9C-101B-9397-08002B2CF9AE}" pid="3" name="_dlc_DocIdItemGuid">
    <vt:lpwstr>f71a60f8-3136-43bc-84c8-36373bea91b5</vt:lpwstr>
  </property>
</Properties>
</file>