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A5" w:rsidRDefault="00BD2FA5" w:rsidP="006B7913">
      <w:pPr>
        <w:spacing w:line="360" w:lineRule="auto"/>
        <w:jc w:val="center"/>
        <w:rPr>
          <w:b/>
          <w:sz w:val="28"/>
          <w:szCs w:val="28"/>
        </w:rPr>
      </w:pPr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доктрина и практика»</w:t>
      </w:r>
    </w:p>
    <w:p w:rsidR="00BD2FA5" w:rsidRPr="006D67CC" w:rsidRDefault="00BD2FA5" w:rsidP="006B7913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p w:rsidR="00BD2FA5" w:rsidRPr="00BD2FA5" w:rsidRDefault="00BD2FA5" w:rsidP="00616A7C">
      <w:pPr>
        <w:spacing w:line="360" w:lineRule="auto"/>
        <w:ind w:firstLine="709"/>
        <w:jc w:val="center"/>
        <w:rPr>
          <w:sz w:val="28"/>
          <w:szCs w:val="28"/>
        </w:rPr>
      </w:pPr>
    </w:p>
    <w:p w:rsidR="00884441" w:rsidRPr="00BD2FA5" w:rsidRDefault="00884441" w:rsidP="006B7913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BD2FA5">
        <w:rPr>
          <w:i/>
          <w:sz w:val="28"/>
          <w:szCs w:val="28"/>
        </w:rPr>
        <w:t>Гагик</w:t>
      </w:r>
      <w:proofErr w:type="spellEnd"/>
      <w:r w:rsidRPr="00BD2FA5">
        <w:rPr>
          <w:i/>
          <w:sz w:val="28"/>
          <w:szCs w:val="28"/>
        </w:rPr>
        <w:t xml:space="preserve"> </w:t>
      </w:r>
      <w:proofErr w:type="spellStart"/>
      <w:r w:rsidRPr="00BD2FA5">
        <w:rPr>
          <w:i/>
          <w:sz w:val="28"/>
          <w:szCs w:val="28"/>
        </w:rPr>
        <w:t>Гаруш</w:t>
      </w:r>
      <w:bookmarkStart w:id="0" w:name="_GoBack"/>
      <w:bookmarkEnd w:id="0"/>
      <w:r w:rsidRPr="00BD2FA5">
        <w:rPr>
          <w:i/>
          <w:sz w:val="28"/>
          <w:szCs w:val="28"/>
        </w:rPr>
        <w:t>евич</w:t>
      </w:r>
      <w:proofErr w:type="spellEnd"/>
      <w:r w:rsidRPr="00BD2FA5">
        <w:rPr>
          <w:i/>
          <w:sz w:val="28"/>
          <w:szCs w:val="28"/>
        </w:rPr>
        <w:t xml:space="preserve"> АРУТЮНЯН, Председатель Конференции органов конституционного контроля стран новой демократии, Председатель Конституционного Суда Республики Армения</w:t>
      </w:r>
    </w:p>
    <w:p w:rsidR="00884441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player_bm_02630821"/>
      <w:bookmarkEnd w:id="1"/>
    </w:p>
    <w:p w:rsidR="00884441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Ува</w:t>
      </w:r>
      <w:r>
        <w:rPr>
          <w:sz w:val="28"/>
          <w:szCs w:val="28"/>
        </w:rPr>
        <w:t>жаемые коллеги, дамы и господа!</w:t>
      </w:r>
    </w:p>
    <w:p w:rsidR="00884441" w:rsidRPr="00E5712A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В перв</w:t>
      </w:r>
      <w:bookmarkStart w:id="2" w:name="player_bm_02636798"/>
      <w:bookmarkEnd w:id="2"/>
      <w:r>
        <w:rPr>
          <w:sz w:val="28"/>
          <w:szCs w:val="28"/>
        </w:rPr>
        <w:t xml:space="preserve">ую </w:t>
      </w:r>
      <w:r w:rsidRPr="00E5712A">
        <w:rPr>
          <w:sz w:val="28"/>
          <w:szCs w:val="28"/>
        </w:rPr>
        <w:t>очередь позвольте поблагодарить организаторов международной конференции за предоставл</w:t>
      </w:r>
      <w:bookmarkStart w:id="3" w:name="player_bm_02642146"/>
      <w:bookmarkEnd w:id="3"/>
      <w:r w:rsidRPr="00E5712A">
        <w:rPr>
          <w:sz w:val="28"/>
          <w:szCs w:val="28"/>
        </w:rPr>
        <w:t xml:space="preserve">енную возможность участвовать в данном форуме и выступить перед вами. </w:t>
      </w:r>
    </w:p>
    <w:p w:rsidR="00884441" w:rsidRPr="00E5712A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В сво</w:t>
      </w:r>
      <w:r w:rsidR="00616A7C">
        <w:rPr>
          <w:sz w:val="28"/>
          <w:szCs w:val="28"/>
        </w:rPr>
        <w:t>е</w:t>
      </w:r>
      <w:r w:rsidRPr="00E5712A">
        <w:rPr>
          <w:sz w:val="28"/>
          <w:szCs w:val="28"/>
        </w:rPr>
        <w:t>м докладе я хочу в обобщ</w:t>
      </w:r>
      <w:r w:rsidR="00616A7C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нной форме представить вам некоторые актуальные аспекты правовой безопасности в стране в призме системного конституционного мониторинга. </w:t>
      </w:r>
      <w:bookmarkStart w:id="4" w:name="player_bm_02657911"/>
      <w:bookmarkEnd w:id="4"/>
      <w:r w:rsidRPr="00E5712A">
        <w:rPr>
          <w:sz w:val="28"/>
          <w:szCs w:val="28"/>
        </w:rPr>
        <w:t xml:space="preserve">Правовая безопасность и правовая предсказуемость в стране </w:t>
      </w:r>
      <w:bookmarkStart w:id="5" w:name="player_bm_02662983"/>
      <w:bookmarkEnd w:id="5"/>
      <w:r w:rsidRPr="00E5712A">
        <w:rPr>
          <w:sz w:val="28"/>
          <w:szCs w:val="28"/>
        </w:rPr>
        <w:t xml:space="preserve">в новом тысячелетии стали одной из главных гарантий стабильного развития и </w:t>
      </w:r>
      <w:bookmarkStart w:id="6" w:name="player_bm_02668471"/>
      <w:bookmarkEnd w:id="6"/>
      <w:r w:rsidRPr="00E5712A">
        <w:rPr>
          <w:sz w:val="28"/>
          <w:szCs w:val="28"/>
        </w:rPr>
        <w:t xml:space="preserve">укрепления конституционной демократии. </w:t>
      </w:r>
      <w:proofErr w:type="gramStart"/>
      <w:r w:rsidRPr="00E5712A">
        <w:rPr>
          <w:sz w:val="28"/>
          <w:szCs w:val="28"/>
        </w:rPr>
        <w:t>Решение данной проблемы требу</w:t>
      </w:r>
      <w:bookmarkStart w:id="7" w:name="player_bm_02674389"/>
      <w:bookmarkEnd w:id="7"/>
      <w:r w:rsidRPr="00E5712A">
        <w:rPr>
          <w:sz w:val="28"/>
          <w:szCs w:val="28"/>
        </w:rPr>
        <w:t xml:space="preserve">ет конкретизировать </w:t>
      </w:r>
      <w:bookmarkStart w:id="8" w:name="player_bm_02680295"/>
      <w:bookmarkEnd w:id="8"/>
      <w:r w:rsidRPr="00E5712A">
        <w:rPr>
          <w:sz w:val="28"/>
          <w:szCs w:val="28"/>
        </w:rPr>
        <w:t>содержание поняти</w:t>
      </w:r>
      <w:bookmarkStart w:id="9" w:name="player_bm_02685376"/>
      <w:bookmarkEnd w:id="9"/>
      <w:r w:rsidRPr="00E5712A">
        <w:rPr>
          <w:sz w:val="28"/>
          <w:szCs w:val="28"/>
        </w:rPr>
        <w:t>я «правовая безопасность», раскрыть роль правовой безопасности в системе н</w:t>
      </w:r>
      <w:bookmarkStart w:id="10" w:name="player_bm_02691107"/>
      <w:bookmarkEnd w:id="10"/>
      <w:r w:rsidRPr="00E5712A">
        <w:rPr>
          <w:sz w:val="28"/>
          <w:szCs w:val="28"/>
        </w:rPr>
        <w:t>ациональной безопасности страны, уточнить основные принципы, цели и</w:t>
      </w:r>
      <w:bookmarkStart w:id="11" w:name="player_bm_02696859"/>
      <w:bookmarkEnd w:id="11"/>
      <w:r w:rsidRPr="00E5712A">
        <w:rPr>
          <w:sz w:val="28"/>
          <w:szCs w:val="28"/>
        </w:rPr>
        <w:t xml:space="preserve"> приоритетное гарантирование правовой безопасности в стране, раскрыть основной характер гарантирования </w:t>
      </w:r>
      <w:bookmarkStart w:id="12" w:name="player_bm_02702471"/>
      <w:bookmarkEnd w:id="12"/>
      <w:r w:rsidRPr="00E5712A">
        <w:rPr>
          <w:sz w:val="28"/>
          <w:szCs w:val="28"/>
        </w:rPr>
        <w:t>конституционной безопасности, его основные принципы и приоритет и</w:t>
      </w:r>
      <w:bookmarkStart w:id="13" w:name="player_bm_02708131"/>
      <w:bookmarkEnd w:id="13"/>
      <w:r w:rsidRPr="00E5712A">
        <w:rPr>
          <w:sz w:val="28"/>
          <w:szCs w:val="28"/>
        </w:rPr>
        <w:t>х реализации, систематизировать внутренние и внешние угрозы правовой безо</w:t>
      </w:r>
      <w:bookmarkStart w:id="14" w:name="player_bm_02713367"/>
      <w:bookmarkEnd w:id="14"/>
      <w:r w:rsidRPr="00E5712A">
        <w:rPr>
          <w:sz w:val="28"/>
          <w:szCs w:val="28"/>
        </w:rPr>
        <w:t>пасности в стране, в системной целостности выявить конституци</w:t>
      </w:r>
      <w:bookmarkStart w:id="15" w:name="player_bm_02719372"/>
      <w:bookmarkEnd w:id="15"/>
      <w:r w:rsidRPr="00E5712A">
        <w:rPr>
          <w:sz w:val="28"/>
          <w:szCs w:val="28"/>
        </w:rPr>
        <w:t>онно-</w:t>
      </w:r>
      <w:proofErr w:type="gramEnd"/>
      <w:r w:rsidRPr="00E5712A">
        <w:rPr>
          <w:sz w:val="28"/>
          <w:szCs w:val="28"/>
        </w:rPr>
        <w:t xml:space="preserve">правовые гарантии правовой безопасности в стране, </w:t>
      </w:r>
      <w:bookmarkStart w:id="16" w:name="player_bm_02725099"/>
      <w:bookmarkEnd w:id="16"/>
      <w:r w:rsidRPr="00E5712A">
        <w:rPr>
          <w:sz w:val="28"/>
          <w:szCs w:val="28"/>
        </w:rPr>
        <w:t>конкретизировать</w:t>
      </w:r>
      <w:bookmarkStart w:id="17" w:name="player_bm_02730431"/>
      <w:bookmarkEnd w:id="17"/>
      <w:r w:rsidRPr="00E5712A">
        <w:rPr>
          <w:sz w:val="28"/>
          <w:szCs w:val="28"/>
        </w:rPr>
        <w:t xml:space="preserve"> функциональную обязанность органов публичной власти в деле противостояния вызовам </w:t>
      </w:r>
      <w:bookmarkStart w:id="18" w:name="player_bm_02736290"/>
      <w:bookmarkEnd w:id="18"/>
      <w:r w:rsidRPr="00E5712A">
        <w:rPr>
          <w:sz w:val="28"/>
          <w:szCs w:val="28"/>
        </w:rPr>
        <w:t>правовой безопасности в стране и, наконец, раскрыть место и роль системного</w:t>
      </w:r>
      <w:bookmarkStart w:id="19" w:name="player_bm_02742015"/>
      <w:bookmarkEnd w:id="19"/>
      <w:r w:rsidRPr="00E5712A">
        <w:rPr>
          <w:sz w:val="28"/>
          <w:szCs w:val="28"/>
        </w:rPr>
        <w:t xml:space="preserve"> конституционного мониторинга в обеспечении правовой безопасности в стране. </w:t>
      </w:r>
      <w:bookmarkStart w:id="20" w:name="player_bm_02747149"/>
      <w:bookmarkEnd w:id="20"/>
    </w:p>
    <w:p w:rsidR="00884441" w:rsidRPr="00E5712A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lastRenderedPageBreak/>
        <w:t>В рамках данного доклада, учитывая ограниченность времени, я постараюсь в тез</w:t>
      </w:r>
      <w:bookmarkStart w:id="21" w:name="player_bm_02752765"/>
      <w:bookmarkEnd w:id="21"/>
      <w:r w:rsidRPr="00E5712A">
        <w:rPr>
          <w:sz w:val="28"/>
          <w:szCs w:val="28"/>
        </w:rPr>
        <w:t xml:space="preserve">исном варианте представить некоторые соображения относительно представленных проблем. </w:t>
      </w:r>
      <w:bookmarkStart w:id="22" w:name="player_bm_02758176"/>
      <w:bookmarkEnd w:id="22"/>
    </w:p>
    <w:p w:rsidR="00884441" w:rsidRPr="00E5712A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Не вдаваясь в полемику относительно понятия «правовая безоп</w:t>
      </w:r>
      <w:bookmarkStart w:id="23" w:name="player_bm_02763986"/>
      <w:bookmarkEnd w:id="23"/>
      <w:r w:rsidRPr="00E5712A">
        <w:rPr>
          <w:sz w:val="28"/>
          <w:szCs w:val="28"/>
        </w:rPr>
        <w:t xml:space="preserve">асность в стране», мы думаем, что в широком смысле правовая безопасность представляется как состояние правовой </w:t>
      </w:r>
      <w:bookmarkStart w:id="24" w:name="player_bm_02771060"/>
      <w:bookmarkEnd w:id="24"/>
      <w:r w:rsidRPr="00E5712A">
        <w:rPr>
          <w:sz w:val="28"/>
          <w:szCs w:val="28"/>
        </w:rPr>
        <w:t>защищ</w:t>
      </w:r>
      <w:r w:rsidR="00616A7C">
        <w:rPr>
          <w:sz w:val="28"/>
          <w:szCs w:val="28"/>
        </w:rPr>
        <w:t>е</w:t>
      </w:r>
      <w:r w:rsidRPr="00E5712A">
        <w:rPr>
          <w:sz w:val="28"/>
          <w:szCs w:val="28"/>
        </w:rPr>
        <w:t>нности жизненно в</w:t>
      </w:r>
      <w:bookmarkStart w:id="25" w:name="player_bm_02776121"/>
      <w:bookmarkEnd w:id="25"/>
      <w:r w:rsidRPr="00E5712A">
        <w:rPr>
          <w:sz w:val="28"/>
          <w:szCs w:val="28"/>
        </w:rPr>
        <w:t xml:space="preserve">ажных интересов субъектов права </w:t>
      </w:r>
      <w:r>
        <w:rPr>
          <w:sz w:val="28"/>
          <w:szCs w:val="28"/>
        </w:rPr>
        <w:t xml:space="preserve">— </w:t>
      </w:r>
      <w:r w:rsidRPr="00E5712A">
        <w:rPr>
          <w:sz w:val="28"/>
          <w:szCs w:val="28"/>
        </w:rPr>
        <w:t>индивида,</w:t>
      </w:r>
      <w:r>
        <w:rPr>
          <w:sz w:val="28"/>
          <w:szCs w:val="28"/>
        </w:rPr>
        <w:t xml:space="preserve"> </w:t>
      </w:r>
      <w:r w:rsidRPr="00E5712A">
        <w:rPr>
          <w:sz w:val="28"/>
          <w:szCs w:val="28"/>
        </w:rPr>
        <w:t>государства, общества</w:t>
      </w:r>
      <w:bookmarkStart w:id="26" w:name="player_bm_02781946"/>
      <w:bookmarkEnd w:id="26"/>
      <w:r w:rsidRPr="00E5712A">
        <w:rPr>
          <w:sz w:val="28"/>
          <w:szCs w:val="28"/>
        </w:rPr>
        <w:t>; возможность противостояния правовыми средствами, имеющими объективный и субъективный х</w:t>
      </w:r>
      <w:bookmarkStart w:id="27" w:name="player_bm_02787384"/>
      <w:bookmarkEnd w:id="27"/>
      <w:r w:rsidRPr="00E5712A">
        <w:rPr>
          <w:sz w:val="28"/>
          <w:szCs w:val="28"/>
        </w:rPr>
        <w:t>арактер, внутренним и внешним угрозам и восстановлени</w:t>
      </w:r>
      <w:bookmarkStart w:id="28" w:name="player_bm_02792403"/>
      <w:bookmarkEnd w:id="28"/>
      <w:r w:rsidRPr="00E5712A">
        <w:rPr>
          <w:sz w:val="28"/>
          <w:szCs w:val="28"/>
        </w:rPr>
        <w:t xml:space="preserve">е нарушенных прав и интересов. </w:t>
      </w:r>
    </w:p>
    <w:p w:rsidR="00884441" w:rsidRPr="00E5712A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Важно то обстоятельство, что безо</w:t>
      </w:r>
      <w:bookmarkStart w:id="29" w:name="player_bm_02797832"/>
      <w:bookmarkEnd w:id="29"/>
      <w:r w:rsidRPr="00E5712A">
        <w:rPr>
          <w:sz w:val="28"/>
          <w:szCs w:val="28"/>
        </w:rPr>
        <w:t>пасность, в том числе правовая безопасность, многофункциональное многоплановое понятие, и е</w:t>
      </w:r>
      <w:r w:rsidR="00616A7C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задача закл</w:t>
      </w:r>
      <w:bookmarkStart w:id="30" w:name="player_bm_02803534"/>
      <w:bookmarkEnd w:id="30"/>
      <w:r w:rsidRPr="00E5712A">
        <w:rPr>
          <w:sz w:val="28"/>
          <w:szCs w:val="28"/>
        </w:rPr>
        <w:t>ючается не только в защите интересов субъекта</w:t>
      </w:r>
      <w:bookmarkStart w:id="31" w:name="player_bm_02809549"/>
      <w:bookmarkEnd w:id="31"/>
      <w:r w:rsidRPr="00E5712A">
        <w:rPr>
          <w:sz w:val="28"/>
          <w:szCs w:val="28"/>
        </w:rPr>
        <w:t xml:space="preserve">, в сокращении, уменьшении, предупреждении, устранении опасности и угроз, но и </w:t>
      </w:r>
      <w:bookmarkStart w:id="32" w:name="player_bm_02814598"/>
      <w:bookmarkEnd w:id="32"/>
      <w:r w:rsidRPr="00E5712A">
        <w:rPr>
          <w:sz w:val="28"/>
          <w:szCs w:val="28"/>
        </w:rPr>
        <w:t xml:space="preserve">в гарантировании поступательного развития. Только в том случае </w:t>
      </w:r>
      <w:bookmarkStart w:id="33" w:name="player_bm_02819992"/>
      <w:bookmarkEnd w:id="33"/>
      <w:r w:rsidRPr="00E5712A">
        <w:rPr>
          <w:sz w:val="28"/>
          <w:szCs w:val="28"/>
        </w:rPr>
        <w:t>пут</w:t>
      </w:r>
      <w:r w:rsidR="00616A7C">
        <w:rPr>
          <w:sz w:val="28"/>
          <w:szCs w:val="28"/>
        </w:rPr>
        <w:t>е</w:t>
      </w:r>
      <w:r w:rsidRPr="00E5712A">
        <w:rPr>
          <w:sz w:val="28"/>
          <w:szCs w:val="28"/>
        </w:rPr>
        <w:t>м гарантирования права человека на безопасную жизнь, правовое обеспечение свобод</w:t>
      </w:r>
      <w:bookmarkStart w:id="34" w:name="player_bm_02825282"/>
      <w:bookmarkEnd w:id="34"/>
      <w:r w:rsidRPr="00E5712A">
        <w:rPr>
          <w:sz w:val="28"/>
          <w:szCs w:val="28"/>
        </w:rPr>
        <w:t>ной жизнедеятельности индивида в обществе и государства можно г</w:t>
      </w:r>
      <w:bookmarkStart w:id="35" w:name="player_bm_02830917"/>
      <w:bookmarkEnd w:id="35"/>
      <w:r w:rsidRPr="00E5712A">
        <w:rPr>
          <w:sz w:val="28"/>
          <w:szCs w:val="28"/>
        </w:rPr>
        <w:t>арантировать разумное и прогрессивное развитие всей социальной системы, со</w:t>
      </w:r>
      <w:bookmarkStart w:id="36" w:name="player_bm_02836787"/>
      <w:bookmarkEnd w:id="36"/>
      <w:r w:rsidRPr="00E5712A">
        <w:rPr>
          <w:sz w:val="28"/>
          <w:szCs w:val="28"/>
        </w:rPr>
        <w:t xml:space="preserve">здать правовые предпосылки становления правового демократического государства. </w:t>
      </w:r>
    </w:p>
    <w:p w:rsidR="00884441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bookmarkStart w:id="37" w:name="player_bm_02842729"/>
      <w:bookmarkEnd w:id="37"/>
      <w:r w:rsidRPr="00E5712A">
        <w:rPr>
          <w:sz w:val="28"/>
          <w:szCs w:val="28"/>
        </w:rPr>
        <w:t>Заслуживает внимания и то обстоятельство, что в издаваемых на английском языке трудах понятия «правова</w:t>
      </w:r>
      <w:bookmarkStart w:id="38" w:name="player_bm_02848140"/>
      <w:bookmarkEnd w:id="38"/>
      <w:r w:rsidRPr="00E5712A">
        <w:rPr>
          <w:sz w:val="28"/>
          <w:szCs w:val="28"/>
        </w:rPr>
        <w:t>я безопасность» и «правовая определ</w:t>
      </w:r>
      <w:r w:rsidR="00616A7C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нность» употребляются </w:t>
      </w:r>
      <w:bookmarkStart w:id="39" w:name="player_bm_02853177"/>
      <w:bookmarkEnd w:id="39"/>
      <w:r w:rsidRPr="00E5712A">
        <w:rPr>
          <w:sz w:val="28"/>
          <w:szCs w:val="28"/>
        </w:rPr>
        <w:t xml:space="preserve">в качестве синонимов и в первую очередь предполагают предсказуемость правовых решений. </w:t>
      </w:r>
      <w:bookmarkStart w:id="40" w:name="player_bm_02859091"/>
      <w:bookmarkEnd w:id="40"/>
      <w:r w:rsidRPr="00E5712A">
        <w:rPr>
          <w:sz w:val="28"/>
          <w:szCs w:val="28"/>
        </w:rPr>
        <w:t xml:space="preserve">Последнее касается как </w:t>
      </w:r>
      <w:bookmarkStart w:id="41" w:name="player_bm_02864220"/>
      <w:bookmarkEnd w:id="41"/>
      <w:r w:rsidRPr="00E5712A">
        <w:rPr>
          <w:sz w:val="28"/>
          <w:szCs w:val="28"/>
        </w:rPr>
        <w:t>всей правовой системы, так и деятельности е</w:t>
      </w:r>
      <w:r w:rsidR="00616A7C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отдельных элементов.</w:t>
      </w:r>
      <w:bookmarkStart w:id="42" w:name="player_bm_02869586"/>
      <w:bookmarkEnd w:id="42"/>
      <w:r w:rsidRPr="00E5712A">
        <w:rPr>
          <w:sz w:val="28"/>
          <w:szCs w:val="28"/>
        </w:rPr>
        <w:t xml:space="preserve"> Однако задача не в том, чтобы иметь предсказуемую, основанную на ч</w:t>
      </w:r>
      <w:r w:rsidR="00616A7C">
        <w:rPr>
          <w:sz w:val="28"/>
          <w:szCs w:val="28"/>
        </w:rPr>
        <w:t>е</w:t>
      </w:r>
      <w:r w:rsidRPr="00E5712A">
        <w:rPr>
          <w:sz w:val="28"/>
          <w:szCs w:val="28"/>
        </w:rPr>
        <w:t>тких принципах правовую систему, а в со</w:t>
      </w:r>
      <w:bookmarkStart w:id="43" w:name="player_bm_02874883"/>
      <w:bookmarkEnd w:id="43"/>
      <w:r w:rsidRPr="00E5712A">
        <w:rPr>
          <w:sz w:val="28"/>
          <w:szCs w:val="28"/>
        </w:rPr>
        <w:t>здании таких правовых возможностей, которые устранят</w:t>
      </w:r>
      <w:bookmarkStart w:id="44" w:name="player_bm_02880530"/>
      <w:bookmarkEnd w:id="44"/>
      <w:r w:rsidRPr="00E5712A">
        <w:rPr>
          <w:sz w:val="28"/>
          <w:szCs w:val="28"/>
        </w:rPr>
        <w:t xml:space="preserve"> возможные негативные экзогенные и эндогенные влияния на жизне</w:t>
      </w:r>
      <w:bookmarkStart w:id="45" w:name="player_bm_02886000"/>
      <w:bookmarkEnd w:id="45"/>
      <w:r w:rsidRPr="00E5712A">
        <w:rPr>
          <w:sz w:val="28"/>
          <w:szCs w:val="28"/>
        </w:rPr>
        <w:t>способность социальной системы. Многие страны, в том числе Республика Армения, не имеют ч</w:t>
      </w:r>
      <w:r w:rsidR="00616A7C">
        <w:rPr>
          <w:sz w:val="28"/>
          <w:szCs w:val="28"/>
        </w:rPr>
        <w:t>е</w:t>
      </w:r>
      <w:r w:rsidRPr="00E5712A">
        <w:rPr>
          <w:sz w:val="28"/>
          <w:szCs w:val="28"/>
        </w:rPr>
        <w:t>ткой ко</w:t>
      </w:r>
      <w:bookmarkStart w:id="46" w:name="player_bm_02891420"/>
      <w:bookmarkEnd w:id="46"/>
      <w:r w:rsidRPr="00E5712A">
        <w:rPr>
          <w:sz w:val="28"/>
          <w:szCs w:val="28"/>
        </w:rPr>
        <w:t xml:space="preserve">нцепции правовой безопасности </w:t>
      </w:r>
      <w:r w:rsidRPr="00E5712A">
        <w:rPr>
          <w:sz w:val="28"/>
          <w:szCs w:val="28"/>
        </w:rPr>
        <w:lastRenderedPageBreak/>
        <w:t xml:space="preserve">страны. Вопросы правовой безопасности </w:t>
      </w:r>
      <w:bookmarkStart w:id="47" w:name="player_bm_02896820"/>
      <w:bookmarkEnd w:id="47"/>
      <w:r w:rsidRPr="00E5712A">
        <w:rPr>
          <w:sz w:val="28"/>
          <w:szCs w:val="28"/>
        </w:rPr>
        <w:t>лишь частично затронуты в концепции национальной безопа</w:t>
      </w:r>
      <w:bookmarkStart w:id="48" w:name="player_bm_02902090"/>
      <w:bookmarkEnd w:id="48"/>
      <w:r w:rsidRPr="00E5712A">
        <w:rPr>
          <w:sz w:val="28"/>
          <w:szCs w:val="28"/>
        </w:rPr>
        <w:t xml:space="preserve">сности. Это не может гарантировать стабильное развитие. </w:t>
      </w:r>
      <w:bookmarkStart w:id="49" w:name="player_bm_02907239"/>
      <w:bookmarkEnd w:id="49"/>
      <w:r w:rsidRPr="00E5712A">
        <w:rPr>
          <w:sz w:val="28"/>
          <w:szCs w:val="28"/>
        </w:rPr>
        <w:t xml:space="preserve">Разработка и последовательная реализация комплексной концепции правовой безопасности </w:t>
      </w:r>
      <w:bookmarkStart w:id="50" w:name="player_bm_02912383"/>
      <w:bookmarkEnd w:id="50"/>
      <w:r w:rsidRPr="00E5712A">
        <w:rPr>
          <w:sz w:val="28"/>
          <w:szCs w:val="28"/>
        </w:rPr>
        <w:t xml:space="preserve">страны становится императивом времени. </w:t>
      </w:r>
      <w:proofErr w:type="gramStart"/>
      <w:r w:rsidRPr="00E5712A">
        <w:rPr>
          <w:sz w:val="28"/>
          <w:szCs w:val="28"/>
        </w:rPr>
        <w:t>По нашему мнени</w:t>
      </w:r>
      <w:bookmarkStart w:id="51" w:name="player_bm_02917430"/>
      <w:bookmarkEnd w:id="51"/>
      <w:r w:rsidRPr="00E5712A">
        <w:rPr>
          <w:sz w:val="28"/>
          <w:szCs w:val="28"/>
        </w:rPr>
        <w:t>ю, концепция правовой безопасности страны должна включать</w:t>
      </w:r>
      <w:bookmarkStart w:id="52" w:name="player_bm_02922988"/>
      <w:bookmarkEnd w:id="52"/>
      <w:r w:rsidRPr="00E5712A">
        <w:rPr>
          <w:sz w:val="28"/>
          <w:szCs w:val="28"/>
        </w:rPr>
        <w:t>: задачи, цели и приоритеты гарантирования правовой безопасности страны, основные принципы</w:t>
      </w:r>
      <w:bookmarkStart w:id="53" w:name="player_bm_02928924"/>
      <w:bookmarkEnd w:id="53"/>
      <w:r w:rsidRPr="00E5712A">
        <w:rPr>
          <w:sz w:val="28"/>
          <w:szCs w:val="28"/>
        </w:rPr>
        <w:t xml:space="preserve"> гарантирования конституционной безопасности и приоритет их реализации</w:t>
      </w:r>
      <w:bookmarkStart w:id="54" w:name="player_bm_02934371"/>
      <w:bookmarkEnd w:id="54"/>
      <w:r w:rsidRPr="00E5712A">
        <w:rPr>
          <w:sz w:val="28"/>
          <w:szCs w:val="28"/>
        </w:rPr>
        <w:t>, внешние и внутренние угрозы правовой безопасности и</w:t>
      </w:r>
      <w:bookmarkStart w:id="55" w:name="player_bm_02939740"/>
      <w:bookmarkEnd w:id="55"/>
      <w:r w:rsidRPr="00E5712A">
        <w:rPr>
          <w:sz w:val="28"/>
          <w:szCs w:val="28"/>
        </w:rPr>
        <w:t xml:space="preserve"> концептуальные подходы их преодоления, законодательные и институциональные </w:t>
      </w:r>
      <w:bookmarkStart w:id="56" w:name="player_bm_02944815"/>
      <w:bookmarkEnd w:id="56"/>
      <w:r w:rsidRPr="00E5712A">
        <w:rPr>
          <w:sz w:val="28"/>
          <w:szCs w:val="28"/>
        </w:rPr>
        <w:t xml:space="preserve">гарантии обеспечения правовой безопасности, задачи органов государственной </w:t>
      </w:r>
      <w:bookmarkStart w:id="57" w:name="player_bm_02949929"/>
      <w:bookmarkEnd w:id="57"/>
      <w:r w:rsidRPr="00E5712A">
        <w:rPr>
          <w:sz w:val="28"/>
          <w:szCs w:val="28"/>
        </w:rPr>
        <w:t>власти по обеспечению гарантии правовой безопасности.</w:t>
      </w:r>
      <w:bookmarkStart w:id="58" w:name="player_bm_02955016"/>
      <w:bookmarkEnd w:id="58"/>
      <w:proofErr w:type="gramEnd"/>
    </w:p>
    <w:p w:rsidR="00884441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Стержневой задачей правовой безопасности является обеспечение конституционной безопасности страны.</w:t>
      </w:r>
      <w:bookmarkStart w:id="59" w:name="player_bm_02961001"/>
      <w:bookmarkEnd w:id="59"/>
      <w:r w:rsidRPr="00E5712A">
        <w:rPr>
          <w:sz w:val="28"/>
          <w:szCs w:val="28"/>
        </w:rPr>
        <w:t xml:space="preserve"> Обычно понятие «конституционная безопасность» с</w:t>
      </w:r>
      <w:bookmarkStart w:id="60" w:name="player_bm_02966129"/>
      <w:bookmarkEnd w:id="60"/>
      <w:r w:rsidRPr="00E5712A">
        <w:rPr>
          <w:sz w:val="28"/>
          <w:szCs w:val="28"/>
        </w:rPr>
        <w:t>водится к характеристикам защиты конституционного строя страны. Мы считаем, что в контексте правовой безопасности</w:t>
      </w:r>
      <w:bookmarkStart w:id="61" w:name="player_bm_02972057"/>
      <w:bookmarkEnd w:id="61"/>
      <w:r w:rsidRPr="00E5712A">
        <w:rPr>
          <w:sz w:val="28"/>
          <w:szCs w:val="28"/>
        </w:rPr>
        <w:t xml:space="preserve"> страны конституционная безопасность предполагает о</w:t>
      </w:r>
      <w:bookmarkStart w:id="62" w:name="player_bm_02977444"/>
      <w:bookmarkEnd w:id="62"/>
      <w:r w:rsidRPr="00E5712A">
        <w:rPr>
          <w:sz w:val="28"/>
          <w:szCs w:val="28"/>
        </w:rPr>
        <w:t xml:space="preserve">беспечение необходимого и достаточного уровня конституционализма в стране </w:t>
      </w:r>
      <w:bookmarkStart w:id="63" w:name="player_bm_02983380"/>
      <w:bookmarkEnd w:id="63"/>
      <w:r w:rsidRPr="00E5712A">
        <w:rPr>
          <w:sz w:val="28"/>
          <w:szCs w:val="28"/>
        </w:rPr>
        <w:t>пут</w:t>
      </w:r>
      <w:r w:rsidR="00616A7C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м гарантирования верховенства Конституции, преодоления возможного противоречия </w:t>
      </w:r>
      <w:bookmarkStart w:id="64" w:name="player_bm_02989340"/>
      <w:bookmarkEnd w:id="64"/>
      <w:r w:rsidRPr="00E5712A">
        <w:rPr>
          <w:sz w:val="28"/>
          <w:szCs w:val="28"/>
        </w:rPr>
        <w:t>между Конституцией, правовой системой и право</w:t>
      </w:r>
      <w:bookmarkStart w:id="65" w:name="player_bm_02994343"/>
      <w:bookmarkEnd w:id="65"/>
      <w:r w:rsidRPr="00E5712A">
        <w:rPr>
          <w:sz w:val="28"/>
          <w:szCs w:val="28"/>
        </w:rPr>
        <w:t>применительной практикой, обеспечения непосредственного действия конституционн</w:t>
      </w:r>
      <w:bookmarkStart w:id="66" w:name="player_bm_02999379"/>
      <w:bookmarkEnd w:id="66"/>
      <w:r w:rsidRPr="00E5712A">
        <w:rPr>
          <w:sz w:val="28"/>
          <w:szCs w:val="28"/>
        </w:rPr>
        <w:t>о закрепл</w:t>
      </w:r>
      <w:r w:rsidR="00616A7C">
        <w:rPr>
          <w:sz w:val="28"/>
          <w:szCs w:val="28"/>
        </w:rPr>
        <w:t>е</w:t>
      </w:r>
      <w:r w:rsidRPr="00E5712A">
        <w:rPr>
          <w:sz w:val="28"/>
          <w:szCs w:val="28"/>
        </w:rPr>
        <w:t>нных основ</w:t>
      </w:r>
      <w:r>
        <w:rPr>
          <w:sz w:val="28"/>
          <w:szCs w:val="28"/>
        </w:rPr>
        <w:t xml:space="preserve">ных прав человека и гражданина. </w:t>
      </w:r>
      <w:proofErr w:type="gramStart"/>
      <w:r w:rsidRPr="00E5712A">
        <w:rPr>
          <w:sz w:val="28"/>
          <w:szCs w:val="28"/>
        </w:rPr>
        <w:t xml:space="preserve">Из общей логики </w:t>
      </w:r>
      <w:bookmarkStart w:id="67" w:name="player_bm_03006336"/>
      <w:bookmarkEnd w:id="67"/>
      <w:r w:rsidRPr="00E5712A">
        <w:rPr>
          <w:sz w:val="28"/>
          <w:szCs w:val="28"/>
        </w:rPr>
        <w:t>конституционного развития и современных императивов установления конституцион</w:t>
      </w:r>
      <w:bookmarkStart w:id="68" w:name="player_bm_03012100"/>
      <w:bookmarkEnd w:id="68"/>
      <w:r w:rsidRPr="00E5712A">
        <w:rPr>
          <w:sz w:val="28"/>
          <w:szCs w:val="28"/>
        </w:rPr>
        <w:t xml:space="preserve">ализма следует, что </w:t>
      </w:r>
      <w:r w:rsidR="002A38D2">
        <w:rPr>
          <w:sz w:val="28"/>
          <w:szCs w:val="28"/>
        </w:rPr>
        <w:t xml:space="preserve">к </w:t>
      </w:r>
      <w:r w:rsidRPr="00E5712A">
        <w:rPr>
          <w:sz w:val="28"/>
          <w:szCs w:val="28"/>
        </w:rPr>
        <w:t>числ</w:t>
      </w:r>
      <w:r w:rsidR="002A38D2">
        <w:rPr>
          <w:sz w:val="28"/>
          <w:szCs w:val="28"/>
        </w:rPr>
        <w:t>у</w:t>
      </w:r>
      <w:r w:rsidRPr="00E5712A">
        <w:rPr>
          <w:sz w:val="28"/>
          <w:szCs w:val="28"/>
        </w:rPr>
        <w:t xml:space="preserve"> основных принципов гарантирования конституционной безопасности </w:t>
      </w:r>
      <w:bookmarkStart w:id="69" w:name="player_bm_03017273"/>
      <w:bookmarkEnd w:id="69"/>
      <w:r w:rsidRPr="00E5712A">
        <w:rPr>
          <w:sz w:val="28"/>
          <w:szCs w:val="28"/>
        </w:rPr>
        <w:t>можно отнести: своевременное раскрытие</w:t>
      </w:r>
      <w:bookmarkStart w:id="70" w:name="player_bm_03022479"/>
      <w:bookmarkEnd w:id="70"/>
      <w:r w:rsidRPr="00E5712A">
        <w:rPr>
          <w:sz w:val="28"/>
          <w:szCs w:val="28"/>
        </w:rPr>
        <w:t>, оценку и преодоление каждого нарушения конституционного баланса</w:t>
      </w:r>
      <w:bookmarkStart w:id="71" w:name="player_bm_03028357"/>
      <w:bookmarkEnd w:id="71"/>
      <w:r w:rsidRPr="00E5712A">
        <w:rPr>
          <w:sz w:val="28"/>
          <w:szCs w:val="28"/>
        </w:rPr>
        <w:t>; обеспечение дееспособности системы гарантирования верховенства конституции</w:t>
      </w:r>
      <w:bookmarkStart w:id="72" w:name="player_bm_03033501"/>
      <w:bookmarkEnd w:id="72"/>
      <w:r w:rsidRPr="00E5712A">
        <w:rPr>
          <w:sz w:val="28"/>
          <w:szCs w:val="28"/>
        </w:rPr>
        <w:t>; гарантированность непосредственного действия основных конституционных прав человека</w:t>
      </w:r>
      <w:bookmarkStart w:id="73" w:name="player_bm_03039208"/>
      <w:bookmarkEnd w:id="73"/>
      <w:r w:rsidRPr="00E5712A">
        <w:rPr>
          <w:sz w:val="28"/>
          <w:szCs w:val="28"/>
        </w:rPr>
        <w:t>; неизбежность конституционной ответственности; целостность и э</w:t>
      </w:r>
      <w:bookmarkStart w:id="74" w:name="player_bm_03044388"/>
      <w:bookmarkEnd w:id="74"/>
      <w:r w:rsidRPr="00E5712A">
        <w:rPr>
          <w:sz w:val="28"/>
          <w:szCs w:val="28"/>
        </w:rPr>
        <w:t>ффективность системы конституционного мониторинга</w:t>
      </w:r>
      <w:bookmarkStart w:id="75" w:name="player_bm_03049526"/>
      <w:bookmarkEnd w:id="75"/>
      <w:r>
        <w:rPr>
          <w:sz w:val="28"/>
          <w:szCs w:val="28"/>
        </w:rPr>
        <w:t xml:space="preserve">. </w:t>
      </w:r>
      <w:proofErr w:type="gramEnd"/>
    </w:p>
    <w:p w:rsidR="00884441" w:rsidRPr="00E5712A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lastRenderedPageBreak/>
        <w:t>Угрозы правовой безопасности стран</w:t>
      </w:r>
      <w:r w:rsidR="00741DC1">
        <w:rPr>
          <w:sz w:val="28"/>
          <w:szCs w:val="28"/>
        </w:rPr>
        <w:t>ы</w:t>
      </w:r>
      <w:r w:rsidRPr="00E5712A">
        <w:rPr>
          <w:sz w:val="28"/>
          <w:szCs w:val="28"/>
        </w:rPr>
        <w:t xml:space="preserve"> могут быть внешними и внутренними. </w:t>
      </w:r>
      <w:proofErr w:type="gramStart"/>
      <w:r w:rsidRPr="00E5712A">
        <w:rPr>
          <w:sz w:val="28"/>
          <w:szCs w:val="28"/>
        </w:rPr>
        <w:t>В рамках внешних угроз право</w:t>
      </w:r>
      <w:bookmarkStart w:id="76" w:name="player_bm_03055495"/>
      <w:bookmarkEnd w:id="76"/>
      <w:r w:rsidRPr="00E5712A">
        <w:rPr>
          <w:sz w:val="28"/>
          <w:szCs w:val="28"/>
        </w:rPr>
        <w:t>вой безопасности мы в первую очередь обозначаем всевозможные международные правовые ша</w:t>
      </w:r>
      <w:bookmarkStart w:id="77" w:name="player_bm_03060895"/>
      <w:bookmarkEnd w:id="77"/>
      <w:r w:rsidRPr="00E5712A">
        <w:rPr>
          <w:sz w:val="28"/>
          <w:szCs w:val="28"/>
        </w:rPr>
        <w:t>ги, в том</w:t>
      </w:r>
      <w:r>
        <w:rPr>
          <w:sz w:val="28"/>
          <w:szCs w:val="28"/>
        </w:rPr>
        <w:t xml:space="preserve"> </w:t>
      </w:r>
      <w:r w:rsidRPr="00E5712A">
        <w:rPr>
          <w:sz w:val="28"/>
          <w:szCs w:val="28"/>
        </w:rPr>
        <w:t>числе принятие на международном и региональном ур</w:t>
      </w:r>
      <w:bookmarkStart w:id="78" w:name="player_bm_03066259"/>
      <w:bookmarkEnd w:id="78"/>
      <w:r w:rsidRPr="00E5712A">
        <w:rPr>
          <w:sz w:val="28"/>
          <w:szCs w:val="28"/>
        </w:rPr>
        <w:t>овне двухсторонних и многосторонних документов, последствия которы</w:t>
      </w:r>
      <w:bookmarkStart w:id="79" w:name="player_bm_03072076"/>
      <w:bookmarkEnd w:id="79"/>
      <w:r w:rsidRPr="00E5712A">
        <w:rPr>
          <w:sz w:val="28"/>
          <w:szCs w:val="28"/>
        </w:rPr>
        <w:t>х могут угрожать суверенитету страны, противоречить К</w:t>
      </w:r>
      <w:bookmarkStart w:id="80" w:name="player_bm_03077787"/>
      <w:bookmarkEnd w:id="80"/>
      <w:r w:rsidRPr="00E5712A">
        <w:rPr>
          <w:sz w:val="28"/>
          <w:szCs w:val="28"/>
        </w:rPr>
        <w:t>онституции</w:t>
      </w:r>
      <w:bookmarkStart w:id="81" w:name="player_bm_03082846"/>
      <w:bookmarkEnd w:id="81"/>
      <w:r w:rsidRPr="00E5712A">
        <w:rPr>
          <w:sz w:val="28"/>
          <w:szCs w:val="28"/>
        </w:rPr>
        <w:t>; недостаточную правовую защиту интересов страны в международных организациях; возможные негативные правовые последствия внешних политических решений</w:t>
      </w:r>
      <w:bookmarkStart w:id="82" w:name="player_bm_03088247"/>
      <w:bookmarkEnd w:id="82"/>
      <w:r w:rsidRPr="00E5712A">
        <w:rPr>
          <w:sz w:val="28"/>
          <w:szCs w:val="28"/>
        </w:rPr>
        <w:t>;</w:t>
      </w:r>
      <w:proofErr w:type="gramEnd"/>
      <w:r w:rsidRPr="00E5712A">
        <w:rPr>
          <w:sz w:val="28"/>
          <w:szCs w:val="28"/>
        </w:rPr>
        <w:t xml:space="preserve"> </w:t>
      </w:r>
      <w:proofErr w:type="gramStart"/>
      <w:r w:rsidRPr="00E5712A">
        <w:rPr>
          <w:sz w:val="28"/>
          <w:szCs w:val="28"/>
        </w:rPr>
        <w:t>недостаточность правовых и институциональных гарантий защиты интересов страны, ее суб</w:t>
      </w:r>
      <w:bookmarkStart w:id="83" w:name="player_bm_03093744"/>
      <w:bookmarkEnd w:id="83"/>
      <w:r w:rsidRPr="00E5712A">
        <w:rPr>
          <w:sz w:val="28"/>
          <w:szCs w:val="28"/>
        </w:rPr>
        <w:t>ъектов в международных правовых инстанциях; отсутствие мониторинга за испол</w:t>
      </w:r>
      <w:bookmarkStart w:id="84" w:name="player_bm_03099073"/>
      <w:bookmarkEnd w:id="84"/>
      <w:r w:rsidRPr="00E5712A">
        <w:rPr>
          <w:sz w:val="28"/>
          <w:szCs w:val="28"/>
        </w:rPr>
        <w:t>нением международных обязательств страны.</w:t>
      </w:r>
      <w:proofErr w:type="gramEnd"/>
    </w:p>
    <w:p w:rsidR="00884441" w:rsidRPr="00E5712A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Внутренние угрозы</w:t>
      </w:r>
      <w:r>
        <w:rPr>
          <w:sz w:val="28"/>
          <w:szCs w:val="28"/>
        </w:rPr>
        <w:t xml:space="preserve"> </w:t>
      </w:r>
      <w:r w:rsidRPr="00E5712A">
        <w:rPr>
          <w:sz w:val="28"/>
          <w:szCs w:val="28"/>
        </w:rPr>
        <w:t>правовой безопасности</w:t>
      </w:r>
      <w:bookmarkStart w:id="85" w:name="player_bm_03104438"/>
      <w:bookmarkEnd w:id="85"/>
      <w:r w:rsidRPr="00E5712A">
        <w:rPr>
          <w:sz w:val="28"/>
          <w:szCs w:val="28"/>
        </w:rPr>
        <w:t xml:space="preserve"> страны касаются всех существующих в правовой системе пробелов, неточностей, вн</w:t>
      </w:r>
      <w:bookmarkStart w:id="86" w:name="player_bm_03109819"/>
      <w:bookmarkEnd w:id="86"/>
      <w:r w:rsidRPr="00E5712A">
        <w:rPr>
          <w:sz w:val="28"/>
          <w:szCs w:val="28"/>
        </w:rPr>
        <w:t>утренних противоречий, неполноценной функциональной и и</w:t>
      </w:r>
      <w:bookmarkStart w:id="87" w:name="player_bm_03115496"/>
      <w:bookmarkEnd w:id="87"/>
      <w:r w:rsidRPr="00E5712A">
        <w:rPr>
          <w:sz w:val="28"/>
          <w:szCs w:val="28"/>
        </w:rPr>
        <w:t xml:space="preserve">нституциональной дееспособности институтов власти. </w:t>
      </w:r>
    </w:p>
    <w:p w:rsidR="00884441" w:rsidRPr="00E5712A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Мы с</w:t>
      </w:r>
      <w:bookmarkStart w:id="88" w:name="player_bm_03120617"/>
      <w:bookmarkEnd w:id="88"/>
      <w:r w:rsidRPr="00E5712A">
        <w:rPr>
          <w:sz w:val="28"/>
          <w:szCs w:val="28"/>
        </w:rPr>
        <w:t>читаем, что основной внутренней угрозой правовой безопасности страны является именно деф</w:t>
      </w:r>
      <w:bookmarkStart w:id="89" w:name="player_bm_03125653"/>
      <w:bookmarkEnd w:id="89"/>
      <w:r w:rsidRPr="00E5712A">
        <w:rPr>
          <w:sz w:val="28"/>
          <w:szCs w:val="28"/>
        </w:rPr>
        <w:t xml:space="preserve">ицит конституционализма. </w:t>
      </w:r>
      <w:bookmarkStart w:id="90" w:name="player_bm_03127918"/>
      <w:bookmarkEnd w:id="90"/>
      <w:proofErr w:type="gramStart"/>
      <w:r w:rsidRPr="00E5712A">
        <w:rPr>
          <w:sz w:val="28"/>
          <w:szCs w:val="28"/>
        </w:rPr>
        <w:t xml:space="preserve">Современная картина международного развития свидетельствует, </w:t>
      </w:r>
      <w:bookmarkStart w:id="91" w:name="player_bm_03132967"/>
      <w:bookmarkEnd w:id="91"/>
      <w:r w:rsidRPr="00E5712A">
        <w:rPr>
          <w:sz w:val="28"/>
          <w:szCs w:val="28"/>
        </w:rPr>
        <w:t>что в новом тысячелетии многие беды, настигшие человечество</w:t>
      </w:r>
      <w:r w:rsidR="00741DC1">
        <w:rPr>
          <w:sz w:val="28"/>
          <w:szCs w:val="28"/>
        </w:rPr>
        <w:t>,</w:t>
      </w:r>
      <w:r w:rsidRPr="00E5712A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E5712A">
        <w:rPr>
          <w:sz w:val="28"/>
          <w:szCs w:val="28"/>
        </w:rPr>
        <w:t xml:space="preserve"> терроризм, на</w:t>
      </w:r>
      <w:bookmarkStart w:id="92" w:name="player_bm_03138835"/>
      <w:bookmarkEnd w:id="92"/>
      <w:r w:rsidRPr="00E5712A">
        <w:rPr>
          <w:sz w:val="28"/>
          <w:szCs w:val="28"/>
        </w:rPr>
        <w:t>сильственное переселение тысяч людей, неуправляемая миграция, разно</w:t>
      </w:r>
      <w:bookmarkStart w:id="93" w:name="player_bm_03144376"/>
      <w:bookmarkEnd w:id="93"/>
      <w:r w:rsidRPr="00E5712A">
        <w:rPr>
          <w:sz w:val="28"/>
          <w:szCs w:val="28"/>
        </w:rPr>
        <w:t>характерные и разноцветные социальные потрясения, коррупция, крайнее социальное расслоение, социальн</w:t>
      </w:r>
      <w:bookmarkStart w:id="94" w:name="player_bm_03149931"/>
      <w:bookmarkEnd w:id="94"/>
      <w:r w:rsidRPr="00E5712A">
        <w:rPr>
          <w:sz w:val="28"/>
          <w:szCs w:val="28"/>
        </w:rPr>
        <w:t xml:space="preserve">ая и экономическая нестабильность, </w:t>
      </w:r>
      <w:bookmarkStart w:id="95" w:name="player_bm_03155149"/>
      <w:bookmarkEnd w:id="95"/>
      <w:r w:rsidRPr="00E5712A">
        <w:rPr>
          <w:sz w:val="28"/>
          <w:szCs w:val="28"/>
        </w:rPr>
        <w:t>сращение политического, экономического и административного потенциала, всяческое попрание прав чело</w:t>
      </w:r>
      <w:bookmarkStart w:id="96" w:name="player_bm_03161141"/>
      <w:bookmarkEnd w:id="96"/>
      <w:r w:rsidRPr="00E5712A">
        <w:rPr>
          <w:sz w:val="28"/>
          <w:szCs w:val="28"/>
        </w:rPr>
        <w:t>века, неполноценная реализация принципа верховенства права и др</w:t>
      </w:r>
      <w:bookmarkStart w:id="97" w:name="player_bm_03166340"/>
      <w:bookmarkEnd w:id="97"/>
      <w:r w:rsidR="00741DC1">
        <w:rPr>
          <w:sz w:val="28"/>
          <w:szCs w:val="28"/>
        </w:rPr>
        <w:t>. –</w:t>
      </w:r>
      <w:r w:rsidRPr="00E5712A">
        <w:rPr>
          <w:sz w:val="28"/>
          <w:szCs w:val="28"/>
        </w:rPr>
        <w:t xml:space="preserve"> в основном обусловлены дефицитом конституционализма, разрывом, возникшим между </w:t>
      </w:r>
      <w:bookmarkStart w:id="98" w:name="player_bm_03172000"/>
      <w:bookmarkEnd w:id="98"/>
      <w:r>
        <w:rPr>
          <w:sz w:val="28"/>
          <w:szCs w:val="28"/>
        </w:rPr>
        <w:t>аксиологией Конституции</w:t>
      </w:r>
      <w:proofErr w:type="gramEnd"/>
      <w:r>
        <w:rPr>
          <w:sz w:val="28"/>
          <w:szCs w:val="28"/>
        </w:rPr>
        <w:t>, е</w:t>
      </w:r>
      <w:r w:rsidR="00616A7C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основополагающими принципами и но</w:t>
      </w:r>
      <w:bookmarkStart w:id="99" w:name="player_bm_03177467"/>
      <w:bookmarkEnd w:id="99"/>
      <w:r w:rsidRPr="00E5712A">
        <w:rPr>
          <w:sz w:val="28"/>
          <w:szCs w:val="28"/>
        </w:rPr>
        <w:t>рмами и реальной жизнью. Серь</w:t>
      </w:r>
      <w:r w:rsidR="00616A7C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зными внутренними угрозами правовой безопасности в стране являются также непоследовательные </w:t>
      </w:r>
      <w:bookmarkStart w:id="100" w:name="player_bm_03187894"/>
      <w:bookmarkEnd w:id="100"/>
      <w:r w:rsidRPr="00E5712A">
        <w:rPr>
          <w:sz w:val="28"/>
          <w:szCs w:val="28"/>
        </w:rPr>
        <w:t>и неравноценные подходы к реализации принципа ве</w:t>
      </w:r>
      <w:bookmarkStart w:id="101" w:name="player_bm_03192941"/>
      <w:bookmarkEnd w:id="101"/>
      <w:r w:rsidRPr="00E5712A">
        <w:rPr>
          <w:sz w:val="28"/>
          <w:szCs w:val="28"/>
        </w:rPr>
        <w:t xml:space="preserve">рховенства права. Несмотря на разнообразные толкования понятия </w:t>
      </w:r>
      <w:bookmarkStart w:id="102" w:name="player_bm_03198682"/>
      <w:bookmarkEnd w:id="102"/>
      <w:r w:rsidRPr="00E5712A">
        <w:rPr>
          <w:sz w:val="28"/>
          <w:szCs w:val="28"/>
        </w:rPr>
        <w:lastRenderedPageBreak/>
        <w:t xml:space="preserve">верховенства права, в международной правовой практике существует единое восприятие элементов </w:t>
      </w:r>
      <w:bookmarkStart w:id="103" w:name="player_bm_03204202"/>
      <w:bookmarkEnd w:id="103"/>
      <w:r w:rsidRPr="00E5712A">
        <w:rPr>
          <w:sz w:val="28"/>
          <w:szCs w:val="28"/>
        </w:rPr>
        <w:t>верховенства права, их шесть: законность, правовая определ</w:t>
      </w:r>
      <w:r w:rsidR="00616A7C">
        <w:rPr>
          <w:sz w:val="28"/>
          <w:szCs w:val="28"/>
        </w:rPr>
        <w:t>е</w:t>
      </w:r>
      <w:r w:rsidRPr="00E5712A">
        <w:rPr>
          <w:sz w:val="28"/>
          <w:szCs w:val="28"/>
        </w:rPr>
        <w:t>нность, запрет</w:t>
      </w:r>
      <w:bookmarkStart w:id="104" w:name="player_bm_03209860"/>
      <w:bookmarkEnd w:id="104"/>
      <w:r w:rsidRPr="00E5712A">
        <w:rPr>
          <w:sz w:val="28"/>
          <w:szCs w:val="28"/>
        </w:rPr>
        <w:t xml:space="preserve"> произвола, доступность и эффективность осуще</w:t>
      </w:r>
      <w:bookmarkStart w:id="105" w:name="player_bm_03214942"/>
      <w:bookmarkEnd w:id="105"/>
      <w:r w:rsidRPr="00E5712A">
        <w:rPr>
          <w:sz w:val="28"/>
          <w:szCs w:val="28"/>
        </w:rPr>
        <w:t xml:space="preserve">ствления правосудия независимыми и беспристрастными судами, уважение прав человека </w:t>
      </w:r>
      <w:bookmarkStart w:id="106" w:name="player_bm_03220421"/>
      <w:bookmarkEnd w:id="106"/>
      <w:r w:rsidR="00741DC1">
        <w:rPr>
          <w:sz w:val="28"/>
          <w:szCs w:val="28"/>
        </w:rPr>
        <w:t>(</w:t>
      </w:r>
      <w:r w:rsidRPr="00E5712A">
        <w:rPr>
          <w:sz w:val="28"/>
          <w:szCs w:val="28"/>
        </w:rPr>
        <w:t>нет дискриминации</w:t>
      </w:r>
      <w:r w:rsidR="00741DC1">
        <w:rPr>
          <w:sz w:val="28"/>
          <w:szCs w:val="28"/>
        </w:rPr>
        <w:t>)</w:t>
      </w:r>
      <w:r w:rsidRPr="00E5712A">
        <w:rPr>
          <w:sz w:val="28"/>
          <w:szCs w:val="28"/>
        </w:rPr>
        <w:t xml:space="preserve"> и равенство всех перед законом.</w:t>
      </w:r>
      <w:bookmarkStart w:id="107" w:name="player_bm_03226245"/>
      <w:bookmarkEnd w:id="107"/>
    </w:p>
    <w:p w:rsidR="00884441" w:rsidRPr="00E5712A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Основной подход ООН и различных европейских структур заключается в </w:t>
      </w:r>
      <w:bookmarkStart w:id="108" w:name="player_bm_03231939"/>
      <w:bookmarkEnd w:id="108"/>
      <w:r w:rsidRPr="00E5712A">
        <w:rPr>
          <w:sz w:val="28"/>
          <w:szCs w:val="28"/>
        </w:rPr>
        <w:t>том, что верховенство права в равной мере применимо для всех стран и международных организаций, относитс</w:t>
      </w:r>
      <w:bookmarkStart w:id="109" w:name="player_bm_03237509"/>
      <w:bookmarkEnd w:id="109"/>
      <w:r w:rsidRPr="00E5712A">
        <w:rPr>
          <w:sz w:val="28"/>
          <w:szCs w:val="28"/>
        </w:rPr>
        <w:t>я ко всей правовой системе, ко всем проявл</w:t>
      </w:r>
      <w:bookmarkStart w:id="110" w:name="player_bm_03242619"/>
      <w:bookmarkEnd w:id="110"/>
      <w:r w:rsidRPr="00E5712A">
        <w:rPr>
          <w:sz w:val="28"/>
          <w:szCs w:val="28"/>
        </w:rPr>
        <w:t>ениям ограничения власти правом и защиты прав человека. В правовом государстве для гарантирования правовой безопасности страны в основе со</w:t>
      </w:r>
      <w:bookmarkStart w:id="111" w:name="player_bm_03251015"/>
      <w:bookmarkEnd w:id="111"/>
      <w:r w:rsidRPr="00E5712A">
        <w:rPr>
          <w:sz w:val="28"/>
          <w:szCs w:val="28"/>
        </w:rPr>
        <w:t>циального поведения личности</w:t>
      </w:r>
      <w:bookmarkStart w:id="112" w:name="player_bm_03256464"/>
      <w:bookmarkEnd w:id="112"/>
      <w:r w:rsidRPr="00E5712A">
        <w:rPr>
          <w:sz w:val="28"/>
          <w:szCs w:val="28"/>
        </w:rPr>
        <w:t xml:space="preserve">, политического поведения политических институтов и публичного поведения органов власти должен лежать принцип </w:t>
      </w:r>
      <w:bookmarkStart w:id="113" w:name="player_bm_03262201"/>
      <w:bookmarkEnd w:id="113"/>
      <w:r w:rsidRPr="00E5712A">
        <w:rPr>
          <w:sz w:val="28"/>
          <w:szCs w:val="28"/>
        </w:rPr>
        <w:t>верховенства права. В качестве внутренней угрозы правов</w:t>
      </w:r>
      <w:bookmarkStart w:id="114" w:name="player_bm_03267396"/>
      <w:bookmarkEnd w:id="114"/>
      <w:r w:rsidRPr="00E5712A">
        <w:rPr>
          <w:sz w:val="28"/>
          <w:szCs w:val="28"/>
        </w:rPr>
        <w:t xml:space="preserve">ой безопасности страны хотелось бы выделить также отсутствие или неполноценность </w:t>
      </w:r>
      <w:bookmarkStart w:id="115" w:name="player_bm_03272783"/>
      <w:bookmarkEnd w:id="115"/>
      <w:r w:rsidRPr="00E5712A">
        <w:rPr>
          <w:sz w:val="28"/>
          <w:szCs w:val="28"/>
        </w:rPr>
        <w:t xml:space="preserve">системного мониторинга правовой безопасности. </w:t>
      </w:r>
      <w:bookmarkStart w:id="116" w:name="player_bm_03278734"/>
      <w:bookmarkEnd w:id="116"/>
      <w:r w:rsidRPr="00E5712A">
        <w:rPr>
          <w:sz w:val="28"/>
          <w:szCs w:val="28"/>
        </w:rPr>
        <w:t>В плоскости современных международных развитий наиболее актуальным становится внедрение дееспособного системног</w:t>
      </w:r>
      <w:bookmarkStart w:id="117" w:name="player_bm_03284134"/>
      <w:bookmarkEnd w:id="117"/>
      <w:r w:rsidRPr="00E5712A">
        <w:rPr>
          <w:sz w:val="28"/>
          <w:szCs w:val="28"/>
        </w:rPr>
        <w:t>о конституционного мониторинга и конституционн</w:t>
      </w:r>
      <w:bookmarkStart w:id="118" w:name="player_bm_03289997"/>
      <w:bookmarkEnd w:id="118"/>
      <w:r w:rsidRPr="00E5712A">
        <w:rPr>
          <w:sz w:val="28"/>
          <w:szCs w:val="28"/>
        </w:rPr>
        <w:t>ой ответственности. Попытки разработки элементов такой системы, в первую очередь ин</w:t>
      </w:r>
      <w:bookmarkStart w:id="119" w:name="player_bm_03295609"/>
      <w:bookmarkEnd w:id="119"/>
      <w:r w:rsidRPr="00E5712A">
        <w:rPr>
          <w:sz w:val="28"/>
          <w:szCs w:val="28"/>
        </w:rPr>
        <w:t>дикаторов конституционного мониторинга и гарантирования верховенства права, предприняты ООН</w:t>
      </w:r>
      <w:bookmarkStart w:id="120" w:name="player_bm_03300879"/>
      <w:bookmarkEnd w:id="120"/>
      <w:r w:rsidRPr="00E5712A">
        <w:rPr>
          <w:sz w:val="28"/>
          <w:szCs w:val="28"/>
        </w:rPr>
        <w:t xml:space="preserve"> </w:t>
      </w:r>
      <w:r w:rsidR="0029400A">
        <w:rPr>
          <w:sz w:val="28"/>
          <w:szCs w:val="28"/>
        </w:rPr>
        <w:t>(</w:t>
      </w:r>
      <w:r w:rsidRPr="00E5712A">
        <w:rPr>
          <w:sz w:val="28"/>
          <w:szCs w:val="28"/>
        </w:rPr>
        <w:t>опубликованы в 2011 году</w:t>
      </w:r>
      <w:r w:rsidR="0029400A">
        <w:rPr>
          <w:sz w:val="28"/>
          <w:szCs w:val="28"/>
        </w:rPr>
        <w:t>)</w:t>
      </w:r>
      <w:r w:rsidRPr="00E5712A">
        <w:rPr>
          <w:sz w:val="28"/>
          <w:szCs w:val="28"/>
        </w:rPr>
        <w:t>, а также Венецианской комиссией Совет</w:t>
      </w:r>
      <w:bookmarkStart w:id="121" w:name="player_bm_03306453"/>
      <w:bookmarkEnd w:id="121"/>
      <w:r w:rsidRPr="00E5712A">
        <w:rPr>
          <w:sz w:val="28"/>
          <w:szCs w:val="28"/>
        </w:rPr>
        <w:t xml:space="preserve">а Европы </w:t>
      </w:r>
      <w:r w:rsidR="0029400A">
        <w:rPr>
          <w:sz w:val="28"/>
          <w:szCs w:val="28"/>
        </w:rPr>
        <w:t>(</w:t>
      </w:r>
      <w:r w:rsidRPr="00E5712A">
        <w:rPr>
          <w:sz w:val="28"/>
          <w:szCs w:val="28"/>
        </w:rPr>
        <w:t>опубликован</w:t>
      </w:r>
      <w:bookmarkStart w:id="122" w:name="player_bm_03311685"/>
      <w:bookmarkEnd w:id="122"/>
      <w:r w:rsidR="0029400A">
        <w:rPr>
          <w:sz w:val="28"/>
          <w:szCs w:val="28"/>
        </w:rPr>
        <w:t>ы</w:t>
      </w:r>
      <w:r w:rsidRPr="00E5712A">
        <w:rPr>
          <w:sz w:val="28"/>
          <w:szCs w:val="28"/>
        </w:rPr>
        <w:t xml:space="preserve"> в 2016 году</w:t>
      </w:r>
      <w:r w:rsidR="0029400A">
        <w:rPr>
          <w:sz w:val="28"/>
          <w:szCs w:val="28"/>
        </w:rPr>
        <w:t>)</w:t>
      </w:r>
      <w:r w:rsidRPr="00E5712A">
        <w:rPr>
          <w:sz w:val="28"/>
          <w:szCs w:val="28"/>
        </w:rPr>
        <w:t>.</w:t>
      </w:r>
    </w:p>
    <w:p w:rsidR="00884441" w:rsidRPr="00E5712A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Целостная система индикаторов оценки уровня конституционализма на основе контрольного с</w:t>
      </w:r>
      <w:bookmarkStart w:id="123" w:name="player_bm_03316919"/>
      <w:bookmarkEnd w:id="123"/>
      <w:r w:rsidRPr="00E5712A">
        <w:rPr>
          <w:sz w:val="28"/>
          <w:szCs w:val="28"/>
        </w:rPr>
        <w:t xml:space="preserve">писка верховенства права, разработанная </w:t>
      </w:r>
      <w:bookmarkStart w:id="124" w:name="player_bm_03321978"/>
      <w:bookmarkEnd w:id="124"/>
      <w:r w:rsidRPr="00E5712A">
        <w:rPr>
          <w:sz w:val="28"/>
          <w:szCs w:val="28"/>
        </w:rPr>
        <w:t>Венециан</w:t>
      </w:r>
      <w:r w:rsidR="0029400A">
        <w:rPr>
          <w:sz w:val="28"/>
          <w:szCs w:val="28"/>
        </w:rPr>
        <w:t>с</w:t>
      </w:r>
      <w:r w:rsidRPr="00E5712A">
        <w:rPr>
          <w:sz w:val="28"/>
          <w:szCs w:val="28"/>
        </w:rPr>
        <w:t>кой комиссией, предлагается также международным аналитическим центром «Конституционная культура»</w:t>
      </w:r>
      <w:bookmarkStart w:id="125" w:name="player_bm_03327532"/>
      <w:bookmarkEnd w:id="125"/>
      <w:r w:rsidRPr="00E5712A">
        <w:rPr>
          <w:sz w:val="28"/>
          <w:szCs w:val="28"/>
        </w:rPr>
        <w:t>. Е</w:t>
      </w:r>
      <w:r w:rsidR="00616A7C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практическое</w:t>
      </w:r>
      <w:r>
        <w:rPr>
          <w:sz w:val="28"/>
          <w:szCs w:val="28"/>
        </w:rPr>
        <w:t xml:space="preserve"> </w:t>
      </w:r>
      <w:r w:rsidRPr="00E5712A">
        <w:rPr>
          <w:sz w:val="28"/>
          <w:szCs w:val="28"/>
        </w:rPr>
        <w:t xml:space="preserve">применение предоставит возможность сделать контролируемым процесс </w:t>
      </w:r>
      <w:bookmarkStart w:id="126" w:name="player_bm_03333356"/>
      <w:bookmarkEnd w:id="126"/>
      <w:r w:rsidRPr="00E5712A">
        <w:rPr>
          <w:sz w:val="28"/>
          <w:szCs w:val="28"/>
        </w:rPr>
        <w:t xml:space="preserve">преодоления вышеизложенных угроз. Целостная система мониторинга </w:t>
      </w:r>
      <w:bookmarkStart w:id="127" w:name="player_bm_03338377"/>
      <w:bookmarkEnd w:id="127"/>
      <w:r w:rsidRPr="00E5712A">
        <w:rPr>
          <w:sz w:val="28"/>
          <w:szCs w:val="28"/>
        </w:rPr>
        <w:t xml:space="preserve">должна включать конституционный мониторинг, мониторинг </w:t>
      </w:r>
      <w:r w:rsidRPr="00E5712A">
        <w:rPr>
          <w:sz w:val="28"/>
          <w:szCs w:val="28"/>
        </w:rPr>
        <w:lastRenderedPageBreak/>
        <w:t>законодатель</w:t>
      </w:r>
      <w:bookmarkStart w:id="128" w:name="player_bm_03344380"/>
      <w:bookmarkEnd w:id="128"/>
      <w:r w:rsidRPr="00E5712A">
        <w:rPr>
          <w:sz w:val="28"/>
          <w:szCs w:val="28"/>
        </w:rPr>
        <w:t>ства и правоприменительной практики, мониторинг исполнения международных правовых обя</w:t>
      </w:r>
      <w:bookmarkStart w:id="129" w:name="player_bm_03350037"/>
      <w:bookmarkEnd w:id="129"/>
      <w:r w:rsidRPr="00E5712A">
        <w:rPr>
          <w:sz w:val="28"/>
          <w:szCs w:val="28"/>
        </w:rPr>
        <w:t>затель</w:t>
      </w:r>
      <w:proofErr w:type="gramStart"/>
      <w:r w:rsidRPr="00E5712A">
        <w:rPr>
          <w:sz w:val="28"/>
          <w:szCs w:val="28"/>
        </w:rPr>
        <w:t>ств стр</w:t>
      </w:r>
      <w:proofErr w:type="gramEnd"/>
      <w:r w:rsidRPr="00E5712A">
        <w:rPr>
          <w:sz w:val="28"/>
          <w:szCs w:val="28"/>
        </w:rPr>
        <w:t xml:space="preserve">аны. Он должен осуществляться в системной целостности, включая </w:t>
      </w:r>
      <w:bookmarkStart w:id="130" w:name="player_bm_03355136"/>
      <w:bookmarkEnd w:id="130"/>
      <w:r w:rsidRPr="00E5712A">
        <w:rPr>
          <w:sz w:val="28"/>
          <w:szCs w:val="28"/>
        </w:rPr>
        <w:t xml:space="preserve">в себя все основные слагаемые конституционализма в стране, </w:t>
      </w:r>
      <w:bookmarkStart w:id="131" w:name="player_bm_03360811"/>
      <w:bookmarkEnd w:id="131"/>
      <w:r w:rsidRPr="00E5712A">
        <w:rPr>
          <w:sz w:val="28"/>
          <w:szCs w:val="28"/>
        </w:rPr>
        <w:t xml:space="preserve">носить постоянный характер, преследуя цель раскрыть, оценить и преодолеть нарушенное правовое равновесие. </w:t>
      </w:r>
    </w:p>
    <w:p w:rsidR="00884441" w:rsidRPr="00E5712A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В этом вопросе должны быть к</w:t>
      </w:r>
      <w:bookmarkStart w:id="132" w:name="player_bm_03371190"/>
      <w:bookmarkEnd w:id="132"/>
      <w:r w:rsidRPr="00E5712A">
        <w:rPr>
          <w:sz w:val="28"/>
          <w:szCs w:val="28"/>
        </w:rPr>
        <w:t xml:space="preserve">онкретизированы права и обязанности органов публичной власти. </w:t>
      </w:r>
      <w:bookmarkStart w:id="133" w:name="player_bm_03376358"/>
      <w:bookmarkEnd w:id="133"/>
      <w:r w:rsidRPr="00E5712A">
        <w:rPr>
          <w:sz w:val="28"/>
          <w:szCs w:val="28"/>
        </w:rPr>
        <w:t xml:space="preserve">Необходимо также разработать </w:t>
      </w:r>
      <w:proofErr w:type="gramStart"/>
      <w:r w:rsidRPr="00E5712A">
        <w:rPr>
          <w:sz w:val="28"/>
          <w:szCs w:val="28"/>
        </w:rPr>
        <w:t>методические подходы</w:t>
      </w:r>
      <w:proofErr w:type="gramEnd"/>
      <w:r w:rsidRPr="00E5712A">
        <w:rPr>
          <w:sz w:val="28"/>
          <w:szCs w:val="28"/>
        </w:rPr>
        <w:t xml:space="preserve"> и систему </w:t>
      </w:r>
      <w:bookmarkStart w:id="134" w:name="player_bm_03382165"/>
      <w:bookmarkEnd w:id="134"/>
      <w:r w:rsidRPr="00E5712A">
        <w:rPr>
          <w:sz w:val="28"/>
          <w:szCs w:val="28"/>
        </w:rPr>
        <w:t>индикаторов правового мониторинга, что стало одним из основных направлений деятельности</w:t>
      </w:r>
      <w:bookmarkStart w:id="135" w:name="player_bm_03387692"/>
      <w:bookmarkEnd w:id="135"/>
      <w:r w:rsidRPr="00E5712A">
        <w:rPr>
          <w:sz w:val="28"/>
          <w:szCs w:val="28"/>
        </w:rPr>
        <w:t xml:space="preserve"> Международного аналитического центра «Конституционная культура».</w:t>
      </w:r>
      <w:bookmarkStart w:id="136" w:name="player_bm_03392732"/>
      <w:bookmarkEnd w:id="136"/>
    </w:p>
    <w:p w:rsidR="00884441" w:rsidRPr="00E5712A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Результаты проделанной Центром работы будут представлены на м</w:t>
      </w:r>
      <w:bookmarkStart w:id="137" w:name="player_bm_03398458"/>
      <w:bookmarkEnd w:id="137"/>
      <w:r w:rsidRPr="00E5712A">
        <w:rPr>
          <w:sz w:val="28"/>
          <w:szCs w:val="28"/>
        </w:rPr>
        <w:t>еждународном форуме в Риме в ноябре 2017 года.</w:t>
      </w:r>
    </w:p>
    <w:p w:rsidR="000F5FA2" w:rsidRPr="00884441" w:rsidRDefault="00884441" w:rsidP="00616A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Благодарю за внимание.</w:t>
      </w:r>
    </w:p>
    <w:sectPr w:rsidR="000F5FA2" w:rsidRPr="00884441" w:rsidSect="00616A7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70F" w:rsidRDefault="002C670F" w:rsidP="00616A7C">
      <w:r>
        <w:separator/>
      </w:r>
    </w:p>
  </w:endnote>
  <w:endnote w:type="continuationSeparator" w:id="0">
    <w:p w:rsidR="002C670F" w:rsidRDefault="002C670F" w:rsidP="0061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70F" w:rsidRDefault="002C670F" w:rsidP="00616A7C">
      <w:r>
        <w:separator/>
      </w:r>
    </w:p>
  </w:footnote>
  <w:footnote w:type="continuationSeparator" w:id="0">
    <w:p w:rsidR="002C670F" w:rsidRDefault="002C670F" w:rsidP="00616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41594"/>
      <w:docPartObj>
        <w:docPartGallery w:val="Page Numbers (Top of Page)"/>
        <w:docPartUnique/>
      </w:docPartObj>
    </w:sdtPr>
    <w:sdtEndPr/>
    <w:sdtContent>
      <w:p w:rsidR="00616A7C" w:rsidRDefault="00616A7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913">
          <w:rPr>
            <w:noProof/>
          </w:rPr>
          <w:t>6</w:t>
        </w:r>
        <w:r>
          <w:fldChar w:fldCharType="end"/>
        </w:r>
      </w:p>
    </w:sdtContent>
  </w:sdt>
  <w:p w:rsidR="00616A7C" w:rsidRDefault="00616A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41"/>
    <w:rsid w:val="000F5FA2"/>
    <w:rsid w:val="0029400A"/>
    <w:rsid w:val="002A38D2"/>
    <w:rsid w:val="002C670F"/>
    <w:rsid w:val="00616A7C"/>
    <w:rsid w:val="006B7913"/>
    <w:rsid w:val="006E13FE"/>
    <w:rsid w:val="00741DC1"/>
    <w:rsid w:val="00884441"/>
    <w:rsid w:val="00A050FF"/>
    <w:rsid w:val="00BD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A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6A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6A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A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6A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6A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YTS2AAM2MAMQ-216-87</_dlc_DocId>
    <_dlc_DocIdUrl xmlns="5eaa5de6-3da6-4bfb-bdf9-3a6adb29c1e4">
      <Url>http://www.ksrf.ru/ru/Info/Conferences/_layouts/DocIdRedir.aspx?ID=YTS2AAM2MAMQ-216-87</Url>
      <Description>YTS2AAM2MAMQ-216-87</Description>
    </_dlc_DocIdUrl>
  </documentManagement>
</p:properties>
</file>

<file path=customXml/itemProps1.xml><?xml version="1.0" encoding="utf-8"?>
<ds:datastoreItem xmlns:ds="http://schemas.openxmlformats.org/officeDocument/2006/customXml" ds:itemID="{978AEB1A-4830-4AC2-B3A7-4E28F2918D44}"/>
</file>

<file path=customXml/itemProps2.xml><?xml version="1.0" encoding="utf-8"?>
<ds:datastoreItem xmlns:ds="http://schemas.openxmlformats.org/officeDocument/2006/customXml" ds:itemID="{209D47E4-EEF6-4DCD-BE0F-B2C199895CA6}"/>
</file>

<file path=customXml/itemProps3.xml><?xml version="1.0" encoding="utf-8"?>
<ds:datastoreItem xmlns:ds="http://schemas.openxmlformats.org/officeDocument/2006/customXml" ds:itemID="{76E35140-E0D5-4A6E-AF1E-F7352AD61E53}"/>
</file>

<file path=customXml/itemProps4.xml><?xml version="1.0" encoding="utf-8"?>
<ds:datastoreItem xmlns:ds="http://schemas.openxmlformats.org/officeDocument/2006/customXml" ds:itemID="{360C0B13-CB05-4C1E-87A9-95ACFC273B4B}"/>
</file>

<file path=customXml/itemProps5.xml><?xml version="1.0" encoding="utf-8"?>
<ds:datastoreItem xmlns:ds="http://schemas.openxmlformats.org/officeDocument/2006/customXml" ds:itemID="{47E1895F-3645-41B7-93BB-312749A926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2017Harutyunyan</dc:title>
  <dc:creator>Баянов Илья Григорьевич</dc:creator>
  <cp:lastModifiedBy>Баянов Илья Григорьевич</cp:lastModifiedBy>
  <cp:revision>8</cp:revision>
  <dcterms:created xsi:type="dcterms:W3CDTF">2017-09-15T10:53:00Z</dcterms:created>
  <dcterms:modified xsi:type="dcterms:W3CDTF">2017-10-24T08:18:00Z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f9a9a217-013a-4596-bca0-4ec1b126dea9</vt:lpwstr>
  </property>
</Properties>
</file>