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B3" w:rsidRDefault="00D537B3" w:rsidP="00D537B3">
      <w:pPr>
        <w:spacing w:line="360" w:lineRule="auto"/>
        <w:ind w:firstLine="0"/>
        <w:jc w:val="center"/>
        <w:rPr>
          <w:b/>
          <w:szCs w:val="40"/>
        </w:rPr>
      </w:pPr>
      <w:r w:rsidRPr="00D537B3">
        <w:rPr>
          <w:b/>
          <w:szCs w:val="40"/>
        </w:rPr>
        <w:t>Доклад на конференции  «Современная конституционная юстиция: Вызовы и перспективы»</w:t>
      </w:r>
    </w:p>
    <w:p w:rsidR="00D537B3" w:rsidRPr="00D537B3" w:rsidRDefault="00D537B3" w:rsidP="00D537B3">
      <w:pPr>
        <w:spacing w:line="360" w:lineRule="auto"/>
        <w:ind w:firstLine="0"/>
        <w:rPr>
          <w:b/>
          <w:szCs w:val="40"/>
        </w:rPr>
      </w:pPr>
    </w:p>
    <w:p w:rsidR="00943A5A" w:rsidRPr="00D537B3" w:rsidRDefault="00D537B3" w:rsidP="00D537B3">
      <w:pPr>
        <w:spacing w:line="360" w:lineRule="auto"/>
        <w:ind w:firstLine="0"/>
        <w:rPr>
          <w:i/>
          <w:szCs w:val="40"/>
        </w:rPr>
      </w:pPr>
      <w:r w:rsidRPr="00D537B3">
        <w:rPr>
          <w:b/>
          <w:i/>
          <w:szCs w:val="40"/>
        </w:rPr>
        <w:t xml:space="preserve">Соуса </w:t>
      </w:r>
      <w:proofErr w:type="spellStart"/>
      <w:r w:rsidRPr="00D537B3">
        <w:rPr>
          <w:b/>
          <w:i/>
          <w:szCs w:val="40"/>
        </w:rPr>
        <w:t>Рибейро</w:t>
      </w:r>
      <w:proofErr w:type="spellEnd"/>
      <w:r w:rsidRPr="00D537B3">
        <w:rPr>
          <w:b/>
          <w:i/>
          <w:szCs w:val="40"/>
        </w:rPr>
        <w:t xml:space="preserve"> </w:t>
      </w:r>
      <w:r w:rsidR="00C85EB7" w:rsidRPr="00D537B3">
        <w:rPr>
          <w:b/>
          <w:i/>
          <w:szCs w:val="40"/>
        </w:rPr>
        <w:t>Ж.Ж.</w:t>
      </w:r>
      <w:r w:rsidR="00943A5A" w:rsidRPr="00D537B3">
        <w:rPr>
          <w:i/>
          <w:szCs w:val="40"/>
        </w:rPr>
        <w:t>, Председатель Конституционного Суда Португальской Республики</w:t>
      </w:r>
      <w:bookmarkStart w:id="0" w:name="_GoBack"/>
      <w:bookmarkEnd w:id="0"/>
    </w:p>
    <w:p w:rsidR="00943A5A" w:rsidRDefault="00943A5A" w:rsidP="00943A5A">
      <w:pPr>
        <w:spacing w:line="360" w:lineRule="auto"/>
        <w:ind w:firstLine="709"/>
        <w:rPr>
          <w:szCs w:val="40"/>
        </w:rPr>
      </w:pPr>
    </w:p>
    <w:p w:rsidR="00A04ACD" w:rsidRDefault="00E17D79" w:rsidP="00943A5A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Спасибо большое, господин Председатель. </w:t>
      </w:r>
    </w:p>
    <w:p w:rsidR="00A04ACD" w:rsidRDefault="00E17D79" w:rsidP="00A04ACD">
      <w:pPr>
        <w:spacing w:line="360" w:lineRule="auto"/>
        <w:ind w:firstLine="709"/>
        <w:rPr>
          <w:szCs w:val="40"/>
        </w:rPr>
      </w:pPr>
      <w:r>
        <w:rPr>
          <w:szCs w:val="40"/>
        </w:rPr>
        <w:t>Здравствуйте, уважаемые дамы</w:t>
      </w:r>
      <w:bookmarkStart w:id="1" w:name="player_bm_00179709"/>
      <w:bookmarkEnd w:id="1"/>
      <w:r>
        <w:rPr>
          <w:szCs w:val="40"/>
        </w:rPr>
        <w:t xml:space="preserve"> и господа</w:t>
      </w:r>
      <w:r w:rsidR="00A04ACD">
        <w:rPr>
          <w:szCs w:val="40"/>
        </w:rPr>
        <w:t>!</w:t>
      </w:r>
      <w:r>
        <w:rPr>
          <w:szCs w:val="40"/>
        </w:rPr>
        <w:t xml:space="preserve"> </w:t>
      </w:r>
    </w:p>
    <w:p w:rsidR="00E17D79" w:rsidRDefault="00E17D79" w:rsidP="00A04ACD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Я собираюсь концентрироваться в своем выступлении </w:t>
      </w:r>
      <w:bookmarkStart w:id="2" w:name="player_bm_00184871"/>
      <w:bookmarkEnd w:id="2"/>
      <w:r>
        <w:rPr>
          <w:szCs w:val="40"/>
        </w:rPr>
        <w:t>на некоторых проблемах. Сегодня конституции испытывают определенные напряже</w:t>
      </w:r>
      <w:bookmarkStart w:id="3" w:name="player_bm_00190532"/>
      <w:bookmarkEnd w:id="3"/>
      <w:r>
        <w:rPr>
          <w:szCs w:val="40"/>
        </w:rPr>
        <w:t xml:space="preserve">нности и также подвергаются эрозии различных факторов. </w:t>
      </w:r>
      <w:bookmarkStart w:id="4" w:name="player_bm_00195564"/>
      <w:bookmarkEnd w:id="4"/>
      <w:r>
        <w:rPr>
          <w:szCs w:val="40"/>
        </w:rPr>
        <w:t>Но если конституционализм в том виде, в котором мы его знаем, основ</w:t>
      </w:r>
      <w:bookmarkStart w:id="5" w:name="player_bm_00200966"/>
      <w:bookmarkEnd w:id="5"/>
      <w:r>
        <w:rPr>
          <w:szCs w:val="40"/>
        </w:rPr>
        <w:t>анный на идентичности и связи между государством и системой</w:t>
      </w:r>
      <w:bookmarkStart w:id="6" w:name="player_bm_00206379"/>
      <w:bookmarkEnd w:id="6"/>
      <w:r>
        <w:rPr>
          <w:szCs w:val="40"/>
        </w:rPr>
        <w:t>, то роль современной ко</w:t>
      </w:r>
      <w:bookmarkStart w:id="7" w:name="player_bm_00211457"/>
      <w:bookmarkEnd w:id="7"/>
      <w:r>
        <w:rPr>
          <w:szCs w:val="40"/>
        </w:rPr>
        <w:t>нституции все-таки не была заменена какими-то современ</w:t>
      </w:r>
      <w:bookmarkStart w:id="8" w:name="player_bm_00216795"/>
      <w:bookmarkEnd w:id="8"/>
      <w:r>
        <w:rPr>
          <w:szCs w:val="40"/>
        </w:rPr>
        <w:t xml:space="preserve">ными альтернативными моделями. Вчера и </w:t>
      </w:r>
      <w:proofErr w:type="gramStart"/>
      <w:r>
        <w:rPr>
          <w:szCs w:val="40"/>
        </w:rPr>
        <w:t>се</w:t>
      </w:r>
      <w:bookmarkStart w:id="9" w:name="player_bm_00221950"/>
      <w:bookmarkEnd w:id="9"/>
      <w:r>
        <w:rPr>
          <w:szCs w:val="40"/>
        </w:rPr>
        <w:t>годня</w:t>
      </w:r>
      <w:proofErr w:type="gramEnd"/>
      <w:r>
        <w:rPr>
          <w:szCs w:val="40"/>
        </w:rPr>
        <w:t xml:space="preserve"> прежде всего конституционализм должен следить за соблюдением фундаментального права в рамках де</w:t>
      </w:r>
      <w:bookmarkStart w:id="10" w:name="player_bm_00227141"/>
      <w:bookmarkEnd w:id="10"/>
      <w:r>
        <w:rPr>
          <w:szCs w:val="40"/>
        </w:rPr>
        <w:t>мократического государства. В нынешних условиях с</w:t>
      </w:r>
      <w:bookmarkStart w:id="11" w:name="player_bm_00232721"/>
      <w:bookmarkEnd w:id="11"/>
      <w:r>
        <w:rPr>
          <w:szCs w:val="40"/>
        </w:rPr>
        <w:t>уд вмешивается в тех условиях, когда это нео</w:t>
      </w:r>
      <w:bookmarkStart w:id="12" w:name="player_bm_00237771"/>
      <w:bookmarkEnd w:id="12"/>
      <w:r>
        <w:rPr>
          <w:szCs w:val="40"/>
        </w:rPr>
        <w:t xml:space="preserve">бходимо и когда необходимо решать вопросы чрезвычайной </w:t>
      </w:r>
      <w:bookmarkStart w:id="13" w:name="player_bm_00242992"/>
      <w:bookmarkEnd w:id="13"/>
      <w:r>
        <w:rPr>
          <w:szCs w:val="40"/>
        </w:rPr>
        <w:t>сложности и очень большой политической чувствительности</w:t>
      </w:r>
      <w:bookmarkStart w:id="14" w:name="player_bm_00245080"/>
      <w:bookmarkEnd w:id="14"/>
      <w:r>
        <w:rPr>
          <w:szCs w:val="40"/>
        </w:rPr>
        <w:t xml:space="preserve"> для того, чтобы соответствовать современным условиям. </w:t>
      </w:r>
      <w:proofErr w:type="gramStart"/>
      <w:r>
        <w:rPr>
          <w:szCs w:val="40"/>
        </w:rPr>
        <w:t>В этих условиях, в этом контексте т</w:t>
      </w:r>
      <w:bookmarkStart w:id="15" w:name="player_bm_00250263"/>
      <w:bookmarkEnd w:id="15"/>
      <w:r>
        <w:rPr>
          <w:szCs w:val="40"/>
        </w:rPr>
        <w:t xml:space="preserve">олько консолидированное </w:t>
      </w:r>
      <w:bookmarkStart w:id="16" w:name="player_bm_00255335"/>
      <w:bookmarkEnd w:id="16"/>
      <w:r>
        <w:rPr>
          <w:szCs w:val="40"/>
        </w:rPr>
        <w:t xml:space="preserve">понимание конституциональной роли может обеспечить полное уважение к </w:t>
      </w:r>
      <w:bookmarkStart w:id="17" w:name="player_bm_00260990"/>
      <w:bookmarkEnd w:id="17"/>
      <w:r>
        <w:rPr>
          <w:szCs w:val="40"/>
        </w:rPr>
        <w:t xml:space="preserve">конституционализму и тем функциям, которые он должен выполнять, естественно, </w:t>
      </w:r>
      <w:bookmarkStart w:id="18" w:name="player_bm_00266745"/>
      <w:bookmarkEnd w:id="18"/>
      <w:r>
        <w:rPr>
          <w:szCs w:val="40"/>
        </w:rPr>
        <w:t>при полной независимости по отношению к другим ветвям власти</w:t>
      </w:r>
      <w:bookmarkStart w:id="19" w:name="player_bm_00272501"/>
      <w:bookmarkEnd w:id="19"/>
      <w:r>
        <w:rPr>
          <w:szCs w:val="40"/>
        </w:rPr>
        <w:t>, независимости по отношению к внешним ветвям власти</w:t>
      </w:r>
      <w:r w:rsidR="005E7EFA">
        <w:rPr>
          <w:szCs w:val="40"/>
        </w:rPr>
        <w:t>,</w:t>
      </w:r>
      <w:r>
        <w:rPr>
          <w:szCs w:val="40"/>
        </w:rPr>
        <w:t xml:space="preserve"> </w:t>
      </w:r>
      <w:bookmarkStart w:id="20" w:name="player_bm_00277955"/>
      <w:bookmarkEnd w:id="20"/>
      <w:r>
        <w:rPr>
          <w:szCs w:val="40"/>
        </w:rPr>
        <w:t>и в то же время ведение своей деятель</w:t>
      </w:r>
      <w:bookmarkStart w:id="21" w:name="player_bm_00283026"/>
      <w:bookmarkEnd w:id="21"/>
      <w:r>
        <w:rPr>
          <w:szCs w:val="40"/>
        </w:rPr>
        <w:t>ности в поле своей компетенции в рамках государственной деятельности.</w:t>
      </w:r>
      <w:proofErr w:type="gramEnd"/>
      <w:r>
        <w:rPr>
          <w:szCs w:val="40"/>
        </w:rPr>
        <w:t xml:space="preserve"> То есть </w:t>
      </w:r>
      <w:bookmarkStart w:id="22" w:name="player_bm_00288808"/>
      <w:bookmarkEnd w:id="22"/>
      <w:r>
        <w:rPr>
          <w:szCs w:val="40"/>
        </w:rPr>
        <w:t>в</w:t>
      </w:r>
      <w:bookmarkStart w:id="23" w:name="player_bm_00293886"/>
      <w:bookmarkEnd w:id="23"/>
      <w:r>
        <w:rPr>
          <w:szCs w:val="40"/>
        </w:rPr>
        <w:t>олнения той деятельности, которые состоят в том, чтобы сотрудничать с</w:t>
      </w:r>
      <w:bookmarkStart w:id="24" w:name="player_bm_00299222"/>
      <w:bookmarkEnd w:id="24"/>
      <w:r>
        <w:rPr>
          <w:szCs w:val="40"/>
        </w:rPr>
        <w:t>о всеми системами.</w:t>
      </w:r>
    </w:p>
    <w:p w:rsidR="00E17D79" w:rsidRDefault="00E17D79" w:rsidP="00A04ACD">
      <w:pPr>
        <w:spacing w:line="360" w:lineRule="auto"/>
        <w:ind w:firstLine="709"/>
        <w:rPr>
          <w:szCs w:val="40"/>
        </w:rPr>
      </w:pPr>
      <w:r>
        <w:rPr>
          <w:szCs w:val="40"/>
        </w:rPr>
        <w:t>Мне бы хотелось в этом смысле поделиться недавним опытом нашег</w:t>
      </w:r>
      <w:bookmarkStart w:id="25" w:name="player_bm_00304418"/>
      <w:bookmarkEnd w:id="25"/>
      <w:r>
        <w:rPr>
          <w:szCs w:val="40"/>
        </w:rPr>
        <w:t>о Конституционного Суда Португалии, опытом, который связан с тем, чтобы</w:t>
      </w:r>
      <w:bookmarkStart w:id="26" w:name="player_bm_00310006"/>
      <w:bookmarkEnd w:id="26"/>
      <w:r>
        <w:rPr>
          <w:szCs w:val="40"/>
        </w:rPr>
        <w:t xml:space="preserve"> </w:t>
      </w:r>
      <w:r>
        <w:rPr>
          <w:szCs w:val="40"/>
        </w:rPr>
        <w:lastRenderedPageBreak/>
        <w:t xml:space="preserve">сократить бюджетный дефицит, с </w:t>
      </w:r>
      <w:bookmarkStart w:id="27" w:name="player_bm_00315076"/>
      <w:bookmarkEnd w:id="27"/>
      <w:r>
        <w:rPr>
          <w:szCs w:val="40"/>
        </w:rPr>
        <w:t xml:space="preserve">тем, чтобы соответствовать тем лимитам, которые установлены Европейским Союзом в рамках валютного союза. </w:t>
      </w:r>
      <w:bookmarkStart w:id="28" w:name="player_bm_00320762"/>
      <w:bookmarkEnd w:id="28"/>
      <w:r>
        <w:rPr>
          <w:szCs w:val="40"/>
        </w:rPr>
        <w:t>Португальское государство подписало прото</w:t>
      </w:r>
      <w:bookmarkStart w:id="29" w:name="player_bm_00325831"/>
      <w:bookmarkEnd w:id="29"/>
      <w:r>
        <w:rPr>
          <w:szCs w:val="40"/>
        </w:rPr>
        <w:t>кол с Центральным банком европейским, а также с Международным валютным фондом</w:t>
      </w:r>
      <w:bookmarkStart w:id="30" w:name="player_bm_00331006"/>
      <w:bookmarkEnd w:id="30"/>
      <w:r>
        <w:rPr>
          <w:szCs w:val="40"/>
        </w:rPr>
        <w:t>. И для того, чтобы соблюдать эти обязательства, государственный бюджет с 2</w:t>
      </w:r>
      <w:bookmarkStart w:id="31" w:name="player_bm_00336683"/>
      <w:bookmarkEnd w:id="31"/>
      <w:r>
        <w:rPr>
          <w:szCs w:val="40"/>
        </w:rPr>
        <w:t>011 года предполагает меры по увеличению налоговой нагрузки и по сокращен</w:t>
      </w:r>
      <w:bookmarkStart w:id="32" w:name="player_bm_00342693"/>
      <w:bookmarkEnd w:id="32"/>
      <w:r>
        <w:rPr>
          <w:szCs w:val="40"/>
        </w:rPr>
        <w:t>ию государственных расходов, в частности сок</w:t>
      </w:r>
      <w:bookmarkStart w:id="33" w:name="player_bm_00347762"/>
      <w:bookmarkEnd w:id="33"/>
      <w:r>
        <w:rPr>
          <w:szCs w:val="40"/>
        </w:rPr>
        <w:t>ращение зарплаты государственных служащих и также сокращение пенсий. По прос</w:t>
      </w:r>
      <w:bookmarkStart w:id="34" w:name="player_bm_00353583"/>
      <w:bookmarkEnd w:id="34"/>
      <w:r>
        <w:rPr>
          <w:szCs w:val="40"/>
        </w:rPr>
        <w:t>ьбе группы депутатов оппозиции и</w:t>
      </w:r>
      <w:bookmarkStart w:id="35" w:name="player_bm_00359596"/>
      <w:bookmarkEnd w:id="35"/>
      <w:r>
        <w:rPr>
          <w:szCs w:val="40"/>
        </w:rPr>
        <w:t xml:space="preserve"> также </w:t>
      </w:r>
      <w:bookmarkStart w:id="36" w:name="player_bm_00360193"/>
      <w:bookmarkEnd w:id="36"/>
      <w:r>
        <w:rPr>
          <w:szCs w:val="40"/>
        </w:rPr>
        <w:t>Президента Республики некоторые из этих мер как раз подверглись кон</w:t>
      </w:r>
      <w:bookmarkStart w:id="37" w:name="player_bm_00365512"/>
      <w:bookmarkEnd w:id="37"/>
      <w:r>
        <w:rPr>
          <w:szCs w:val="40"/>
        </w:rPr>
        <w:t>тролю со стороны Конституционного С</w:t>
      </w:r>
      <w:bookmarkStart w:id="38" w:name="player_bm_00371333"/>
      <w:bookmarkEnd w:id="38"/>
      <w:r>
        <w:rPr>
          <w:szCs w:val="40"/>
        </w:rPr>
        <w:t>уда.</w:t>
      </w:r>
    </w:p>
    <w:p w:rsidR="00E17D79" w:rsidRDefault="00E17D79" w:rsidP="00A04ACD">
      <w:pPr>
        <w:spacing w:line="360" w:lineRule="auto"/>
        <w:ind w:firstLine="709"/>
        <w:rPr>
          <w:szCs w:val="40"/>
        </w:rPr>
      </w:pPr>
      <w:r>
        <w:rPr>
          <w:szCs w:val="40"/>
        </w:rPr>
        <w:t>Суд рассмотрел эти вопросы исходя из того, что здесь не мож</w:t>
      </w:r>
      <w:bookmarkStart w:id="39" w:name="player_bm_00376840"/>
      <w:bookmarkEnd w:id="39"/>
      <w:r>
        <w:rPr>
          <w:szCs w:val="40"/>
        </w:rPr>
        <w:t>ет быть исполнен принцип сокращения соц</w:t>
      </w:r>
      <w:bookmarkStart w:id="40" w:name="player_bm_00381909"/>
      <w:bookmarkEnd w:id="40"/>
      <w:r>
        <w:rPr>
          <w:szCs w:val="40"/>
        </w:rPr>
        <w:t xml:space="preserve">иальных обязательств. Следовательно, те меры, которые предназначены для того, чтобы уже </w:t>
      </w:r>
      <w:bookmarkStart w:id="41" w:name="player_bm_00387559"/>
      <w:bookmarkEnd w:id="41"/>
      <w:r>
        <w:rPr>
          <w:szCs w:val="40"/>
        </w:rPr>
        <w:t>сократить существующее положение вещей, сами по себе не являются противоречащими Конституции, но эти меры</w:t>
      </w:r>
      <w:bookmarkStart w:id="42" w:name="player_bm_00399216"/>
      <w:bookmarkEnd w:id="42"/>
      <w:r>
        <w:rPr>
          <w:szCs w:val="40"/>
        </w:rPr>
        <w:t xml:space="preserve"> должны быть направлены на исполнени</w:t>
      </w:r>
      <w:bookmarkStart w:id="43" w:name="player_bm_00404733"/>
      <w:bookmarkEnd w:id="43"/>
      <w:r>
        <w:rPr>
          <w:szCs w:val="40"/>
        </w:rPr>
        <w:t>е законных целей с точки зрения Конституции Республики и должны соб</w:t>
      </w:r>
      <w:bookmarkStart w:id="44" w:name="player_bm_00410707"/>
      <w:bookmarkEnd w:id="44"/>
      <w:r>
        <w:rPr>
          <w:szCs w:val="40"/>
        </w:rPr>
        <w:t>людать соответствующие фундаментальные принципы. То есть Суд исходил из принципа раве</w:t>
      </w:r>
      <w:bookmarkStart w:id="45" w:name="player_bm_00416362"/>
      <w:bookmarkEnd w:id="45"/>
      <w:r>
        <w:rPr>
          <w:szCs w:val="40"/>
        </w:rPr>
        <w:t>нства, опираясь на критерий пропорциональности</w:t>
      </w:r>
      <w:bookmarkStart w:id="46" w:name="player_bm_00422269"/>
      <w:bookmarkEnd w:id="46"/>
      <w:r>
        <w:rPr>
          <w:szCs w:val="40"/>
        </w:rPr>
        <w:t>. И, в частности, в том, что касается пенсии, основывался на соблюдении принципа доверия к государственной системе и, соответственно, рассм</w:t>
      </w:r>
      <w:bookmarkStart w:id="47" w:name="player_bm_00428045"/>
      <w:bookmarkEnd w:id="47"/>
      <w:r>
        <w:rPr>
          <w:szCs w:val="40"/>
        </w:rPr>
        <w:t xml:space="preserve">атривал вопрос о </w:t>
      </w:r>
      <w:proofErr w:type="spellStart"/>
      <w:r>
        <w:rPr>
          <w:szCs w:val="40"/>
        </w:rPr>
        <w:t>конституциональности</w:t>
      </w:r>
      <w:proofErr w:type="spellEnd"/>
      <w:r>
        <w:rPr>
          <w:szCs w:val="40"/>
        </w:rPr>
        <w:t xml:space="preserve"> </w:t>
      </w:r>
      <w:bookmarkStart w:id="48" w:name="player_bm_00433430"/>
      <w:bookmarkEnd w:id="48"/>
      <w:r>
        <w:rPr>
          <w:szCs w:val="40"/>
        </w:rPr>
        <w:t xml:space="preserve">некоторых бюджетных норм на протяжении 2011–2014 годов. Эти </w:t>
      </w:r>
      <w:bookmarkStart w:id="49" w:name="player_bm_00439406"/>
      <w:bookmarkEnd w:id="49"/>
      <w:r>
        <w:rPr>
          <w:szCs w:val="40"/>
        </w:rPr>
        <w:t>решения были полностью соблюдены</w:t>
      </w:r>
      <w:bookmarkStart w:id="50" w:name="player_bm_00444472"/>
      <w:bookmarkEnd w:id="50"/>
      <w:r>
        <w:rPr>
          <w:szCs w:val="40"/>
        </w:rPr>
        <w:t xml:space="preserve">, несмотря на контекст определенного политического давления, и эти меры, конечно же, </w:t>
      </w:r>
      <w:bookmarkStart w:id="51" w:name="player_bm_00450461"/>
      <w:bookmarkEnd w:id="51"/>
      <w:r>
        <w:rPr>
          <w:szCs w:val="40"/>
        </w:rPr>
        <w:t>комментировались в СМИ, и тем самы</w:t>
      </w:r>
      <w:bookmarkStart w:id="52" w:name="player_bm_00455537"/>
      <w:bookmarkEnd w:id="52"/>
      <w:r>
        <w:rPr>
          <w:szCs w:val="40"/>
        </w:rPr>
        <w:t>м в значительной степени отметили и ознаменовали определенный этап в политическ</w:t>
      </w:r>
      <w:bookmarkStart w:id="53" w:name="player_bm_00460999"/>
      <w:bookmarkEnd w:id="53"/>
      <w:r>
        <w:rPr>
          <w:szCs w:val="40"/>
        </w:rPr>
        <w:t>ом процессе в Португалии. Конечно же, учитывался этот п</w:t>
      </w:r>
      <w:bookmarkStart w:id="54" w:name="player_bm_00466913"/>
      <w:bookmarkEnd w:id="54"/>
      <w:r>
        <w:rPr>
          <w:szCs w:val="40"/>
        </w:rPr>
        <w:t>ереходный период и особый период в развитии экономики нашей страны, и временный хара</w:t>
      </w:r>
      <w:bookmarkStart w:id="55" w:name="player_bm_00472135"/>
      <w:bookmarkEnd w:id="55"/>
      <w:r>
        <w:rPr>
          <w:szCs w:val="40"/>
        </w:rPr>
        <w:t xml:space="preserve">ктер некоторых решений </w:t>
      </w:r>
      <w:proofErr w:type="gramStart"/>
      <w:r>
        <w:rPr>
          <w:szCs w:val="40"/>
        </w:rPr>
        <w:t>был</w:t>
      </w:r>
      <w:proofErr w:type="gramEnd"/>
      <w:r>
        <w:rPr>
          <w:szCs w:val="40"/>
        </w:rPr>
        <w:t xml:space="preserve"> как р</w:t>
      </w:r>
      <w:bookmarkStart w:id="56" w:name="player_bm_00477214"/>
      <w:bookmarkEnd w:id="56"/>
      <w:r>
        <w:rPr>
          <w:szCs w:val="40"/>
        </w:rPr>
        <w:t>аз выдвинут в качестве оп</w:t>
      </w:r>
      <w:bookmarkStart w:id="57" w:name="player_bm_00482282"/>
      <w:bookmarkEnd w:id="57"/>
      <w:r>
        <w:rPr>
          <w:szCs w:val="40"/>
        </w:rPr>
        <w:t>оры для того, чтобы подтвердить конституционность этих мер. Но суд был весьма тве</w:t>
      </w:r>
      <w:proofErr w:type="gramStart"/>
      <w:r>
        <w:rPr>
          <w:szCs w:val="40"/>
        </w:rPr>
        <w:t>р</w:t>
      </w:r>
      <w:bookmarkStart w:id="58" w:name="player_bm_00490486"/>
      <w:bookmarkEnd w:id="58"/>
      <w:r>
        <w:rPr>
          <w:szCs w:val="40"/>
        </w:rPr>
        <w:t>д в св</w:t>
      </w:r>
      <w:proofErr w:type="gramEnd"/>
      <w:r>
        <w:rPr>
          <w:szCs w:val="40"/>
        </w:rPr>
        <w:t xml:space="preserve">оей позиции и заявил, что даже в чрезвычайной экономической ситуации </w:t>
      </w:r>
      <w:r>
        <w:rPr>
          <w:szCs w:val="40"/>
        </w:rPr>
        <w:lastRenderedPageBreak/>
        <w:t>законодатель</w:t>
      </w:r>
      <w:r w:rsidR="005E7EFA">
        <w:rPr>
          <w:szCs w:val="40"/>
        </w:rPr>
        <w:t xml:space="preserve"> будет</w:t>
      </w:r>
      <w:r>
        <w:rPr>
          <w:szCs w:val="40"/>
        </w:rPr>
        <w:t xml:space="preserve"> </w:t>
      </w:r>
      <w:bookmarkStart w:id="59" w:name="player_bm_00495701"/>
      <w:bookmarkEnd w:id="59"/>
      <w:r>
        <w:rPr>
          <w:szCs w:val="40"/>
        </w:rPr>
        <w:t>искать такие решения, которые были бы совместимы с конституционн</w:t>
      </w:r>
      <w:bookmarkStart w:id="60" w:name="player_bm_00500802"/>
      <w:bookmarkEnd w:id="60"/>
      <w:r>
        <w:rPr>
          <w:szCs w:val="40"/>
        </w:rPr>
        <w:t xml:space="preserve">ыми потребностями страны. И в этом смысле необходимо избегать </w:t>
      </w:r>
      <w:bookmarkStart w:id="61" w:name="player_bm_00506219"/>
      <w:bookmarkEnd w:id="61"/>
      <w:r>
        <w:rPr>
          <w:szCs w:val="40"/>
        </w:rPr>
        <w:t>двойного риска, который может о</w:t>
      </w:r>
      <w:bookmarkStart w:id="62" w:name="player_bm_00511287"/>
      <w:bookmarkEnd w:id="62"/>
      <w:r>
        <w:rPr>
          <w:szCs w:val="40"/>
        </w:rPr>
        <w:t>щущаться в этих случаях, то есть риска пересечь, перейти через границу, через лимиты соответствующих государств</w:t>
      </w:r>
      <w:bookmarkStart w:id="63" w:name="player_bm_00518639"/>
      <w:bookmarkEnd w:id="63"/>
      <w:r>
        <w:rPr>
          <w:szCs w:val="40"/>
        </w:rPr>
        <w:t xml:space="preserve">енных властей и не исполнять их в полной мере. </w:t>
      </w:r>
      <w:bookmarkStart w:id="64" w:name="player_bm_00523799"/>
      <w:bookmarkEnd w:id="64"/>
      <w:r>
        <w:rPr>
          <w:szCs w:val="40"/>
        </w:rPr>
        <w:t>Само собой разумеется, все эти решения не были встреч</w:t>
      </w:r>
      <w:bookmarkStart w:id="65" w:name="player_bm_00529016"/>
      <w:bookmarkEnd w:id="65"/>
      <w:r>
        <w:rPr>
          <w:szCs w:val="40"/>
        </w:rPr>
        <w:t>ены с воодушевлением доктрин</w:t>
      </w:r>
      <w:bookmarkStart w:id="66" w:name="player_bm_00534683"/>
      <w:bookmarkEnd w:id="66"/>
      <w:r>
        <w:rPr>
          <w:szCs w:val="40"/>
        </w:rPr>
        <w:t>ы, но все, тем не менее, соглашаются с тем, что они смогли приблизить граждан к их Конституционн</w:t>
      </w:r>
      <w:bookmarkStart w:id="67" w:name="player_bm_00540089"/>
      <w:bookmarkEnd w:id="67"/>
      <w:r>
        <w:rPr>
          <w:szCs w:val="40"/>
        </w:rPr>
        <w:t xml:space="preserve">ому Суду, придавая </w:t>
      </w:r>
      <w:proofErr w:type="gramStart"/>
      <w:r>
        <w:rPr>
          <w:szCs w:val="40"/>
        </w:rPr>
        <w:t>большую</w:t>
      </w:r>
      <w:proofErr w:type="gramEnd"/>
      <w:r>
        <w:rPr>
          <w:szCs w:val="40"/>
        </w:rPr>
        <w:t xml:space="preserve"> </w:t>
      </w:r>
      <w:proofErr w:type="spellStart"/>
      <w:r>
        <w:rPr>
          <w:szCs w:val="40"/>
        </w:rPr>
        <w:t>транспарентность</w:t>
      </w:r>
      <w:proofErr w:type="spellEnd"/>
      <w:r>
        <w:rPr>
          <w:szCs w:val="40"/>
        </w:rPr>
        <w:t xml:space="preserve"> решениям этого С</w:t>
      </w:r>
      <w:bookmarkStart w:id="68" w:name="player_bm_00545801"/>
      <w:bookmarkEnd w:id="68"/>
      <w:r>
        <w:rPr>
          <w:szCs w:val="40"/>
        </w:rPr>
        <w:t xml:space="preserve">уда в качестве органа, который  гарантирует и обеспечивает права граждан. </w:t>
      </w:r>
      <w:bookmarkStart w:id="69" w:name="player_bm_00551778"/>
      <w:bookmarkEnd w:id="69"/>
      <w:r>
        <w:rPr>
          <w:szCs w:val="40"/>
        </w:rPr>
        <w:t>Я полагаю, что можно сказать, что этот процесс позволил увели</w:t>
      </w:r>
      <w:bookmarkStart w:id="70" w:name="player_bm_00557159"/>
      <w:bookmarkEnd w:id="70"/>
      <w:r>
        <w:rPr>
          <w:szCs w:val="40"/>
        </w:rPr>
        <w:t xml:space="preserve">чить, усилить в коллективном сознании легитимность </w:t>
      </w:r>
      <w:bookmarkStart w:id="71" w:name="player_bm_00563038"/>
      <w:bookmarkEnd w:id="71"/>
      <w:r>
        <w:rPr>
          <w:szCs w:val="40"/>
        </w:rPr>
        <w:t>Конституционного Суда и приверженность граждан к основному з</w:t>
      </w:r>
      <w:bookmarkStart w:id="72" w:name="player_bm_00568237"/>
      <w:bookmarkEnd w:id="72"/>
      <w:r>
        <w:rPr>
          <w:szCs w:val="40"/>
        </w:rPr>
        <w:t>акону.</w:t>
      </w:r>
    </w:p>
    <w:p w:rsidR="00802729" w:rsidRDefault="00E17D79" w:rsidP="00A04ACD">
      <w:pPr>
        <w:spacing w:line="360" w:lineRule="auto"/>
        <w:ind w:firstLine="709"/>
      </w:pPr>
      <w:r>
        <w:rPr>
          <w:szCs w:val="40"/>
        </w:rPr>
        <w:t>Я хотел бы закончить тем, что</w:t>
      </w:r>
      <w:bookmarkStart w:id="73" w:name="player_bm_00574096"/>
      <w:bookmarkEnd w:id="73"/>
      <w:r>
        <w:rPr>
          <w:szCs w:val="40"/>
        </w:rPr>
        <w:t>бы поблагодарить Конституционный Суд Российской Федерации и поздравить ег</w:t>
      </w:r>
      <w:bookmarkStart w:id="74" w:name="player_bm_00579439"/>
      <w:bookmarkEnd w:id="74"/>
      <w:r>
        <w:rPr>
          <w:szCs w:val="40"/>
        </w:rPr>
        <w:t>о с 25-й годовщиной. Конечно, я от всего сердца благодарю за</w:t>
      </w:r>
      <w:bookmarkStart w:id="75" w:name="player_bm_00584508"/>
      <w:bookmarkEnd w:id="75"/>
      <w:r>
        <w:rPr>
          <w:szCs w:val="40"/>
        </w:rPr>
        <w:t xml:space="preserve"> это приглашение прибыть сюда и за тот прием, который мне был оказан. </w:t>
      </w:r>
      <w:bookmarkStart w:id="76" w:name="player_bm_00590337"/>
      <w:bookmarkEnd w:id="76"/>
      <w:r>
        <w:rPr>
          <w:szCs w:val="40"/>
        </w:rPr>
        <w:t>Большое спасибо.</w:t>
      </w:r>
    </w:p>
    <w:sectPr w:rsidR="00802729" w:rsidSect="00C51C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E1" w:rsidRDefault="001A76E1" w:rsidP="00C51CDE">
      <w:pPr>
        <w:spacing w:line="240" w:lineRule="auto"/>
      </w:pPr>
      <w:r>
        <w:separator/>
      </w:r>
    </w:p>
  </w:endnote>
  <w:endnote w:type="continuationSeparator" w:id="0">
    <w:p w:rsidR="001A76E1" w:rsidRDefault="001A76E1" w:rsidP="00C51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E1" w:rsidRDefault="001A76E1" w:rsidP="00C51CDE">
      <w:pPr>
        <w:spacing w:line="240" w:lineRule="auto"/>
      </w:pPr>
      <w:r>
        <w:separator/>
      </w:r>
    </w:p>
  </w:footnote>
  <w:footnote w:type="continuationSeparator" w:id="0">
    <w:p w:rsidR="001A76E1" w:rsidRDefault="001A76E1" w:rsidP="00C51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169518"/>
      <w:docPartObj>
        <w:docPartGallery w:val="Page Numbers (Top of Page)"/>
        <w:docPartUnique/>
      </w:docPartObj>
    </w:sdtPr>
    <w:sdtEndPr/>
    <w:sdtContent>
      <w:p w:rsidR="00C51CDE" w:rsidRDefault="00C51CD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7B3">
          <w:rPr>
            <w:noProof/>
          </w:rPr>
          <w:t>2</w:t>
        </w:r>
        <w:r>
          <w:fldChar w:fldCharType="end"/>
        </w:r>
      </w:p>
    </w:sdtContent>
  </w:sdt>
  <w:p w:rsidR="00C51CDE" w:rsidRDefault="00C51C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79"/>
    <w:rsid w:val="00097E57"/>
    <w:rsid w:val="001A76E1"/>
    <w:rsid w:val="001F7CCF"/>
    <w:rsid w:val="0051396E"/>
    <w:rsid w:val="005E7EFA"/>
    <w:rsid w:val="00802729"/>
    <w:rsid w:val="00943A5A"/>
    <w:rsid w:val="00970EA1"/>
    <w:rsid w:val="00A04ACD"/>
    <w:rsid w:val="00C51CDE"/>
    <w:rsid w:val="00C85EB7"/>
    <w:rsid w:val="00CE68C3"/>
    <w:rsid w:val="00D537B3"/>
    <w:rsid w:val="00D84FA5"/>
    <w:rsid w:val="00E1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79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CD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C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51C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C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79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CD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C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51C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C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YTS2AAM2MAMQ-216-62</_dlc_DocId>
    <_dlc_DocIdUrl xmlns="5eaa5de6-3da6-4bfb-bdf9-3a6adb29c1e4">
      <Url>http://www.ksrf.ru/ru/Info/Conferences/_layouts/DocIdRedir.aspx?ID=YTS2AAM2MAMQ-216-62</Url>
      <Description>YTS2AAM2MAMQ-216-62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12A4AA56-BE90-4002-A8DF-5C2F9CFD09D5}"/>
</file>

<file path=customXml/itemProps2.xml><?xml version="1.0" encoding="utf-8"?>
<ds:datastoreItem xmlns:ds="http://schemas.openxmlformats.org/officeDocument/2006/customXml" ds:itemID="{292A31E0-0C55-4545-A14D-DAF0A4BA59CC}"/>
</file>

<file path=customXml/itemProps3.xml><?xml version="1.0" encoding="utf-8"?>
<ds:datastoreItem xmlns:ds="http://schemas.openxmlformats.org/officeDocument/2006/customXml" ds:itemID="{295DC4A8-A728-4641-AAD4-704CD914633D}"/>
</file>

<file path=customXml/itemProps4.xml><?xml version="1.0" encoding="utf-8"?>
<ds:datastoreItem xmlns:ds="http://schemas.openxmlformats.org/officeDocument/2006/customXml" ds:itemID="{C2B41124-F3D4-4137-9AF3-90AE97CB9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10</cp:revision>
  <dcterms:created xsi:type="dcterms:W3CDTF">2016-06-20T08:06:00Z</dcterms:created>
  <dcterms:modified xsi:type="dcterms:W3CDTF">2016-07-18T12:03:00Z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2e6be185-b6d7-4168-a153-495dfd3bdfd1</vt:lpwstr>
  </property>
  <property fmtid="{D5CDD505-2E9C-101B-9397-08002B2CF9AE}" pid="4" name="Order">
    <vt:r8>6200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