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6C" w:rsidRDefault="000B0B6C" w:rsidP="000B0B6C">
      <w:pPr>
        <w:spacing w:line="360" w:lineRule="auto"/>
        <w:ind w:firstLine="0"/>
        <w:jc w:val="center"/>
        <w:rPr>
          <w:b/>
          <w:szCs w:val="40"/>
        </w:rPr>
      </w:pPr>
      <w:r w:rsidRPr="000B0B6C">
        <w:rPr>
          <w:b/>
          <w:szCs w:val="40"/>
        </w:rPr>
        <w:t>Стенограмма выступления</w:t>
      </w:r>
      <w:r>
        <w:rPr>
          <w:b/>
          <w:szCs w:val="40"/>
        </w:rPr>
        <w:t xml:space="preserve"> на Международной конференции</w:t>
      </w:r>
      <w:r w:rsidRPr="000B0B6C">
        <w:rPr>
          <w:b/>
          <w:szCs w:val="40"/>
        </w:rPr>
        <w:t xml:space="preserve"> "Современная конституционная юстиция: вызовы и перспективы"</w:t>
      </w:r>
    </w:p>
    <w:p w:rsidR="000B0B6C" w:rsidRDefault="000B0B6C" w:rsidP="000B0B6C">
      <w:pPr>
        <w:spacing w:line="360" w:lineRule="auto"/>
        <w:ind w:firstLine="0"/>
        <w:rPr>
          <w:b/>
          <w:szCs w:val="40"/>
        </w:rPr>
      </w:pPr>
    </w:p>
    <w:p w:rsidR="004D0BDE" w:rsidRPr="000B0B6C" w:rsidRDefault="000B0B6C" w:rsidP="000B0B6C">
      <w:pPr>
        <w:spacing w:line="360" w:lineRule="auto"/>
        <w:ind w:firstLine="0"/>
        <w:rPr>
          <w:i/>
          <w:szCs w:val="40"/>
        </w:rPr>
      </w:pPr>
      <w:proofErr w:type="spellStart"/>
      <w:r w:rsidRPr="000B0B6C">
        <w:rPr>
          <w:b/>
          <w:i/>
          <w:szCs w:val="40"/>
        </w:rPr>
        <w:t>Касымалиев</w:t>
      </w:r>
      <w:proofErr w:type="spellEnd"/>
      <w:r w:rsidRPr="000B0B6C">
        <w:rPr>
          <w:b/>
          <w:i/>
          <w:szCs w:val="40"/>
        </w:rPr>
        <w:t xml:space="preserve"> </w:t>
      </w:r>
      <w:r w:rsidR="004D0BDE" w:rsidRPr="000B0B6C">
        <w:rPr>
          <w:b/>
          <w:i/>
          <w:szCs w:val="40"/>
        </w:rPr>
        <w:t>М.Ш.</w:t>
      </w:r>
      <w:r w:rsidR="00C137A1" w:rsidRPr="000B0B6C">
        <w:rPr>
          <w:i/>
          <w:szCs w:val="40"/>
        </w:rPr>
        <w:t xml:space="preserve">, Председатель Конституционной палаты Верховного Суда </w:t>
      </w:r>
      <w:proofErr w:type="spellStart"/>
      <w:r w:rsidR="00C137A1" w:rsidRPr="000B0B6C">
        <w:rPr>
          <w:i/>
          <w:szCs w:val="40"/>
        </w:rPr>
        <w:t>Кыргызской</w:t>
      </w:r>
      <w:proofErr w:type="spellEnd"/>
      <w:r w:rsidR="00C137A1" w:rsidRPr="000B0B6C">
        <w:rPr>
          <w:i/>
          <w:szCs w:val="40"/>
        </w:rPr>
        <w:t xml:space="preserve"> Республики</w:t>
      </w:r>
    </w:p>
    <w:p w:rsidR="00C137A1" w:rsidRDefault="00C137A1" w:rsidP="004D0BDE">
      <w:pPr>
        <w:spacing w:line="360" w:lineRule="auto"/>
        <w:ind w:firstLine="709"/>
        <w:rPr>
          <w:szCs w:val="40"/>
        </w:rPr>
      </w:pPr>
      <w:bookmarkStart w:id="0" w:name="_GoBack"/>
      <w:bookmarkEnd w:id="0"/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Спасибо,</w:t>
      </w:r>
      <w:bookmarkStart w:id="1" w:name="player_bm_02489017"/>
      <w:bookmarkEnd w:id="1"/>
      <w:r>
        <w:rPr>
          <w:szCs w:val="40"/>
        </w:rPr>
        <w:t xml:space="preserve"> господин председательствующий.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Я вначале хотел бы воспользоваться сегодняшним моментом и от имени Конституционно</w:t>
      </w:r>
      <w:bookmarkStart w:id="2" w:name="player_bm_02494722"/>
      <w:bookmarkEnd w:id="2"/>
      <w:r>
        <w:rPr>
          <w:szCs w:val="40"/>
        </w:rPr>
        <w:t>й палаты поздравить судей Конституционного Суда Российской Федерации с 25</w:t>
      </w:r>
      <w:bookmarkStart w:id="3" w:name="player_bm_02500612"/>
      <w:bookmarkEnd w:id="3"/>
      <w:r>
        <w:rPr>
          <w:szCs w:val="40"/>
        </w:rPr>
        <w:t>-летним юбилеем</w:t>
      </w:r>
      <w:r w:rsidR="00742E92">
        <w:rPr>
          <w:szCs w:val="40"/>
        </w:rPr>
        <w:t>,</w:t>
      </w:r>
      <w:r>
        <w:rPr>
          <w:szCs w:val="40"/>
        </w:rPr>
        <w:t xml:space="preserve"> </w:t>
      </w:r>
      <w:r w:rsidR="00742E92">
        <w:rPr>
          <w:szCs w:val="40"/>
        </w:rPr>
        <w:t>и</w:t>
      </w:r>
      <w:r>
        <w:rPr>
          <w:szCs w:val="40"/>
        </w:rPr>
        <w:t xml:space="preserve">скренне пожелать счастья, здоровья, успехов </w:t>
      </w:r>
      <w:bookmarkStart w:id="4" w:name="player_bm_02506120"/>
      <w:bookmarkEnd w:id="4"/>
      <w:r>
        <w:rPr>
          <w:szCs w:val="40"/>
        </w:rPr>
        <w:t>и благополучия.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5" w:name="player_bm_02511181"/>
      <w:bookmarkEnd w:id="5"/>
      <w:r>
        <w:rPr>
          <w:szCs w:val="40"/>
        </w:rPr>
        <w:t>Мне хотелось бы также выразить благодарность организаторам за приглашение</w:t>
      </w:r>
      <w:bookmarkStart w:id="6" w:name="player_bm_02516244"/>
      <w:bookmarkEnd w:id="6"/>
      <w:r>
        <w:rPr>
          <w:szCs w:val="40"/>
        </w:rPr>
        <w:t xml:space="preserve"> и предоставленную возможность выступить на этом мероприятии.</w:t>
      </w:r>
      <w:bookmarkStart w:id="7" w:name="player_bm_02521537"/>
      <w:bookmarkEnd w:id="7"/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Настоящая конференция посвящена весьма актуальной теме, потому что</w:t>
      </w:r>
      <w:bookmarkStart w:id="8" w:name="player_bm_02526591"/>
      <w:bookmarkEnd w:id="8"/>
      <w:r>
        <w:rPr>
          <w:szCs w:val="40"/>
        </w:rPr>
        <w:t xml:space="preserve"> в любом государстве, основывающем</w:t>
      </w:r>
      <w:bookmarkStart w:id="9" w:name="player_bm_02532213"/>
      <w:bookmarkEnd w:id="9"/>
      <w:r>
        <w:rPr>
          <w:szCs w:val="40"/>
        </w:rPr>
        <w:t>ся на принципе верховенства права, вопросы осуществления конституционного контроля являются ключевым условием жизнесп</w:t>
      </w:r>
      <w:bookmarkStart w:id="10" w:name="player_bm_02538089"/>
      <w:bookmarkEnd w:id="10"/>
      <w:r>
        <w:rPr>
          <w:szCs w:val="40"/>
        </w:rPr>
        <w:t>особности, функционирования и дальнейшего ра</w:t>
      </w:r>
      <w:bookmarkStart w:id="11" w:name="player_bm_02543159"/>
      <w:bookmarkEnd w:id="11"/>
      <w:r>
        <w:rPr>
          <w:szCs w:val="40"/>
        </w:rPr>
        <w:t>звития государства.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>Убежден</w:t>
      </w:r>
      <w:proofErr w:type="gramEnd"/>
      <w:r>
        <w:rPr>
          <w:szCs w:val="40"/>
        </w:rPr>
        <w:t>, что настоящая конференция поможет всем нам обсудить имеющ</w:t>
      </w:r>
      <w:r w:rsidR="00742E92">
        <w:rPr>
          <w:szCs w:val="40"/>
        </w:rPr>
        <w:t>и</w:t>
      </w:r>
      <w:r>
        <w:rPr>
          <w:szCs w:val="40"/>
        </w:rPr>
        <w:t xml:space="preserve">еся </w:t>
      </w:r>
      <w:bookmarkStart w:id="12" w:name="player_bm_02549597"/>
      <w:bookmarkEnd w:id="12"/>
      <w:r>
        <w:rPr>
          <w:szCs w:val="40"/>
        </w:rPr>
        <w:t>проблемы, обменяться опытом</w:t>
      </w:r>
      <w:bookmarkStart w:id="13" w:name="player_bm_02554830"/>
      <w:bookmarkEnd w:id="13"/>
      <w:r>
        <w:rPr>
          <w:szCs w:val="40"/>
        </w:rPr>
        <w:t xml:space="preserve"> и наметить пути дальнейшего совершенствования судебного конституционного контроля.</w:t>
      </w:r>
      <w:bookmarkStart w:id="14" w:name="player_bm_02560575"/>
      <w:bookmarkEnd w:id="14"/>
      <w:r>
        <w:rPr>
          <w:szCs w:val="40"/>
        </w:rPr>
        <w:t xml:space="preserve"> За эти два дня я сам лично почерпнул очень много полезной инф</w:t>
      </w:r>
      <w:bookmarkStart w:id="15" w:name="player_bm_02566215"/>
      <w:bookmarkEnd w:id="15"/>
      <w:r>
        <w:rPr>
          <w:szCs w:val="40"/>
        </w:rPr>
        <w:t xml:space="preserve">ормации, которая мною будет использована в последующей </w:t>
      </w:r>
      <w:r w:rsidR="00742E92">
        <w:rPr>
          <w:szCs w:val="40"/>
        </w:rPr>
        <w:t>м</w:t>
      </w:r>
      <w:r>
        <w:rPr>
          <w:szCs w:val="40"/>
        </w:rPr>
        <w:t>оей работе.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Я тоже немножко сокращу свое выступление, чтобы уложиться в тот л</w:t>
      </w:r>
      <w:bookmarkStart w:id="16" w:name="player_bm_02577343"/>
      <w:bookmarkEnd w:id="16"/>
      <w:r>
        <w:rPr>
          <w:szCs w:val="40"/>
        </w:rPr>
        <w:t>имит времени, который нам предоставлен.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В этом году 5 мая исполни</w:t>
      </w:r>
      <w:bookmarkStart w:id="17" w:name="player_bm_02582770"/>
      <w:bookmarkEnd w:id="17"/>
      <w:r>
        <w:rPr>
          <w:szCs w:val="40"/>
        </w:rPr>
        <w:t>лось двадцать три года, как была принята Конституция нашего государства.</w:t>
      </w:r>
      <w:bookmarkStart w:id="18" w:name="player_bm_02588423"/>
      <w:bookmarkEnd w:id="18"/>
      <w:r>
        <w:rPr>
          <w:szCs w:val="40"/>
        </w:rPr>
        <w:t xml:space="preserve"> С тех пор наша Конституция пережила ряд сложных и довольно частых изменений. </w:t>
      </w:r>
      <w:bookmarkStart w:id="19" w:name="player_bm_02593780"/>
      <w:bookmarkEnd w:id="19"/>
      <w:r>
        <w:rPr>
          <w:szCs w:val="40"/>
        </w:rPr>
        <w:t>Но, несмотря на все эти события в истории независи</w:t>
      </w:r>
      <w:bookmarkStart w:id="20" w:name="player_bm_02598853"/>
      <w:bookmarkEnd w:id="20"/>
      <w:r>
        <w:rPr>
          <w:szCs w:val="40"/>
        </w:rPr>
        <w:t xml:space="preserve">мой республики, основной закон страны стал неотъемлемой </w:t>
      </w:r>
      <w:r>
        <w:rPr>
          <w:szCs w:val="40"/>
        </w:rPr>
        <w:lastRenderedPageBreak/>
        <w:t>частью нашей повседневной</w:t>
      </w:r>
      <w:bookmarkStart w:id="21" w:name="player_bm_02604832"/>
      <w:bookmarkEnd w:id="21"/>
      <w:r>
        <w:rPr>
          <w:szCs w:val="40"/>
        </w:rPr>
        <w:t xml:space="preserve"> жизни и подтверждает стремление нашего народа жить в справедливом правовом обществе, в условиях под</w:t>
      </w:r>
      <w:bookmarkStart w:id="22" w:name="player_bm_02610113"/>
      <w:bookmarkEnd w:id="22"/>
      <w:r>
        <w:rPr>
          <w:szCs w:val="40"/>
        </w:rPr>
        <w:t>линной свободы и демократии.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23" w:name="player_bm_02615196"/>
      <w:bookmarkEnd w:id="23"/>
      <w:r>
        <w:rPr>
          <w:szCs w:val="40"/>
        </w:rPr>
        <w:t>В обеспечении главного принципа правового государства – верховенства Конституции важн</w:t>
      </w:r>
      <w:bookmarkStart w:id="24" w:name="player_bm_02621091"/>
      <w:bookmarkEnd w:id="24"/>
      <w:r>
        <w:rPr>
          <w:szCs w:val="40"/>
        </w:rPr>
        <w:t xml:space="preserve">ая роль отведена Конституционной палате Верховного суда </w:t>
      </w:r>
      <w:proofErr w:type="spellStart"/>
      <w:r>
        <w:rPr>
          <w:szCs w:val="40"/>
        </w:rPr>
        <w:t>Кыргызской</w:t>
      </w:r>
      <w:proofErr w:type="spellEnd"/>
      <w:r>
        <w:rPr>
          <w:szCs w:val="40"/>
        </w:rPr>
        <w:t xml:space="preserve"> Республики. Как вчера справедливо заметил гос</w:t>
      </w:r>
      <w:bookmarkStart w:id="25" w:name="player_bm_02626655"/>
      <w:bookmarkEnd w:id="25"/>
      <w:r>
        <w:rPr>
          <w:szCs w:val="40"/>
        </w:rPr>
        <w:t>подин Рогов, конституционное правосудие осуществляется разными органами конституционного ко</w:t>
      </w:r>
      <w:bookmarkStart w:id="26" w:name="player_bm_02632060"/>
      <w:bookmarkEnd w:id="26"/>
      <w:r>
        <w:rPr>
          <w:szCs w:val="40"/>
        </w:rPr>
        <w:t xml:space="preserve">нтроля. Есть и конституционные советы, в основном конституционные суды, </w:t>
      </w:r>
      <w:bookmarkStart w:id="27" w:name="player_bm_02637202"/>
      <w:bookmarkEnd w:id="27"/>
      <w:r>
        <w:rPr>
          <w:szCs w:val="40"/>
        </w:rPr>
        <w:t xml:space="preserve">в Польше </w:t>
      </w:r>
      <w:r w:rsidR="00742E92">
        <w:rPr>
          <w:szCs w:val="40"/>
        </w:rPr>
        <w:t xml:space="preserve">– </w:t>
      </w:r>
      <w:r>
        <w:rPr>
          <w:szCs w:val="40"/>
        </w:rPr>
        <w:t>Конституционный трибунал. У нас, в Кыргызстане</w:t>
      </w:r>
      <w:bookmarkStart w:id="28" w:name="player_bm_02642686"/>
      <w:bookmarkEnd w:id="28"/>
      <w:r>
        <w:rPr>
          <w:szCs w:val="40"/>
        </w:rPr>
        <w:t>, мы здесь стоим особняком – у нас Конституционная палата. Однако, хотя в нашем названии присутствует слово Верховный Суд, мы к Верховному Суд</w:t>
      </w:r>
      <w:bookmarkStart w:id="29" w:name="player_bm_02651354"/>
      <w:bookmarkEnd w:id="29"/>
      <w:r>
        <w:rPr>
          <w:szCs w:val="40"/>
        </w:rPr>
        <w:t xml:space="preserve">у никакого отношения не имеем и в соответствии </w:t>
      </w:r>
      <w:r w:rsidR="00742E92">
        <w:rPr>
          <w:szCs w:val="40"/>
        </w:rPr>
        <w:t xml:space="preserve">с </w:t>
      </w:r>
      <w:r>
        <w:rPr>
          <w:szCs w:val="40"/>
        </w:rPr>
        <w:t>конституционным закон</w:t>
      </w:r>
      <w:r w:rsidR="00742E92">
        <w:rPr>
          <w:szCs w:val="40"/>
        </w:rPr>
        <w:t>о</w:t>
      </w:r>
      <w:r>
        <w:rPr>
          <w:szCs w:val="40"/>
        </w:rPr>
        <w:t xml:space="preserve">м являемся абсолютно самостоятельным, независимым органом конституционного контроля, решения которого вступают в силу незамедлительно и обжалованию не подлежат.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Наряду с полномочием по признанию неконституционными законов и иных норм</w:t>
      </w:r>
      <w:bookmarkStart w:id="30" w:name="player_bm_02672517"/>
      <w:bookmarkEnd w:id="30"/>
      <w:r>
        <w:rPr>
          <w:szCs w:val="40"/>
        </w:rPr>
        <w:t>ативно-правовых актов в случае противоречия Конституции мы даем заключение о конституционности не вст</w:t>
      </w:r>
      <w:bookmarkStart w:id="31" w:name="player_bm_02678014"/>
      <w:bookmarkEnd w:id="31"/>
      <w:r>
        <w:rPr>
          <w:szCs w:val="40"/>
        </w:rPr>
        <w:t>упивших в силу международных договоров, участницей кот</w:t>
      </w:r>
      <w:bookmarkStart w:id="32" w:name="player_bm_02683490"/>
      <w:bookmarkEnd w:id="32"/>
      <w:r>
        <w:rPr>
          <w:szCs w:val="40"/>
        </w:rPr>
        <w:t xml:space="preserve">орых является </w:t>
      </w:r>
      <w:proofErr w:type="spellStart"/>
      <w:r>
        <w:rPr>
          <w:szCs w:val="40"/>
        </w:rPr>
        <w:t>Кыргызская</w:t>
      </w:r>
      <w:proofErr w:type="spellEnd"/>
      <w:r>
        <w:rPr>
          <w:szCs w:val="40"/>
        </w:rPr>
        <w:t xml:space="preserve"> Республика, а также даем заключение к проекту Закона</w:t>
      </w:r>
      <w:bookmarkStart w:id="33" w:name="player_bm_02688765"/>
      <w:bookmarkEnd w:id="33"/>
      <w:r>
        <w:rPr>
          <w:szCs w:val="40"/>
        </w:rPr>
        <w:t xml:space="preserve"> об изменениях в Конституци</w:t>
      </w:r>
      <w:r w:rsidR="00742E92">
        <w:rPr>
          <w:szCs w:val="40"/>
        </w:rPr>
        <w:t>и</w:t>
      </w:r>
      <w:r>
        <w:rPr>
          <w:szCs w:val="40"/>
        </w:rPr>
        <w:t xml:space="preserve">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Исходя из полномочий круга субъектов, наделенных правом обращ</w:t>
      </w:r>
      <w:bookmarkStart w:id="34" w:name="player_bm_02694233"/>
      <w:bookmarkEnd w:id="34"/>
      <w:r>
        <w:rPr>
          <w:szCs w:val="40"/>
        </w:rPr>
        <w:t xml:space="preserve">ения в данный орган, </w:t>
      </w:r>
      <w:r w:rsidR="00742E92">
        <w:rPr>
          <w:szCs w:val="40"/>
        </w:rPr>
        <w:t>П</w:t>
      </w:r>
      <w:r>
        <w:rPr>
          <w:szCs w:val="40"/>
        </w:rPr>
        <w:t>алата осуществляет предварительный и последующий абстра</w:t>
      </w:r>
      <w:bookmarkStart w:id="35" w:name="player_bm_02699517"/>
      <w:bookmarkEnd w:id="35"/>
      <w:r>
        <w:rPr>
          <w:szCs w:val="40"/>
        </w:rPr>
        <w:t>ктный и конкретный контроль. Предварительный контроль осуществляется посредством дачи заключения к</w:t>
      </w:r>
      <w:bookmarkStart w:id="36" w:name="player_bm_02704597"/>
      <w:bookmarkEnd w:id="36"/>
      <w:r>
        <w:rPr>
          <w:szCs w:val="40"/>
        </w:rPr>
        <w:t xml:space="preserve">онституционности не вступивших в силу для </w:t>
      </w:r>
      <w:proofErr w:type="spellStart"/>
      <w:r>
        <w:rPr>
          <w:szCs w:val="40"/>
        </w:rPr>
        <w:t>Кыргызской</w:t>
      </w:r>
      <w:proofErr w:type="spellEnd"/>
      <w:r>
        <w:rPr>
          <w:szCs w:val="40"/>
        </w:rPr>
        <w:t xml:space="preserve"> Республики международных договоров и путе</w:t>
      </w:r>
      <w:bookmarkStart w:id="37" w:name="player_bm_02710117"/>
      <w:bookmarkEnd w:id="37"/>
      <w:r>
        <w:rPr>
          <w:szCs w:val="40"/>
        </w:rPr>
        <w:t>м дачи заключения к проекту Закона о поправках к  Конституции.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Последующий абстрактный контроль характеризует</w:t>
      </w:r>
      <w:bookmarkStart w:id="38" w:name="player_bm_02715339"/>
      <w:bookmarkEnd w:id="38"/>
      <w:r>
        <w:rPr>
          <w:szCs w:val="40"/>
        </w:rPr>
        <w:t xml:space="preserve">ся проверкой конституционности нормативно-правового акта после его принятия. </w:t>
      </w:r>
      <w:bookmarkStart w:id="39" w:name="player_bm_02720996"/>
      <w:bookmarkEnd w:id="39"/>
      <w:r>
        <w:rPr>
          <w:szCs w:val="40"/>
        </w:rPr>
        <w:t xml:space="preserve">Наша </w:t>
      </w:r>
      <w:r>
        <w:rPr>
          <w:szCs w:val="40"/>
        </w:rPr>
        <w:lastRenderedPageBreak/>
        <w:t>Конституция закрепила право каждого оспорить конституционность закона и иного нормативно-пр</w:t>
      </w:r>
      <w:bookmarkStart w:id="40" w:name="player_bm_02726169"/>
      <w:bookmarkEnd w:id="40"/>
      <w:r>
        <w:rPr>
          <w:szCs w:val="40"/>
        </w:rPr>
        <w:t>авового акта, если считает, что ими нарушаются права и св</w:t>
      </w:r>
      <w:bookmarkStart w:id="41" w:name="player_bm_02731679"/>
      <w:bookmarkEnd w:id="41"/>
      <w:r>
        <w:rPr>
          <w:szCs w:val="40"/>
        </w:rPr>
        <w:t xml:space="preserve">ободы, признаваемые Конституцией.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В Конституционную палату могут обращаться ка</w:t>
      </w:r>
      <w:bookmarkStart w:id="42" w:name="player_bm_02737079"/>
      <w:bookmarkEnd w:id="42"/>
      <w:r>
        <w:rPr>
          <w:szCs w:val="40"/>
        </w:rPr>
        <w:t>к физические, так и юридические лица. Данные субъекты могут обращаться как в случае, когда</w:t>
      </w:r>
      <w:bookmarkStart w:id="43" w:name="player_bm_02742919"/>
      <w:bookmarkEnd w:id="43"/>
      <w:r>
        <w:rPr>
          <w:szCs w:val="40"/>
        </w:rPr>
        <w:t xml:space="preserve"> считают, что нарушаются права и свободы, признаваемые Конституцией, не представляя при этом ф</w:t>
      </w:r>
      <w:bookmarkStart w:id="44" w:name="player_bm_02748655"/>
      <w:bookmarkEnd w:id="44"/>
      <w:r>
        <w:rPr>
          <w:szCs w:val="40"/>
        </w:rPr>
        <w:t xml:space="preserve">акт нарушения, так и в случае, когда имеется конкретный факт нарушения прав и свобод. </w:t>
      </w:r>
      <w:bookmarkStart w:id="45" w:name="player_bm_02754083"/>
      <w:bookmarkEnd w:id="45"/>
      <w:r>
        <w:rPr>
          <w:szCs w:val="40"/>
        </w:rPr>
        <w:t>Это означает, что указанная конституционная норма позволяет любому гражданину или юридическому лицу напрям</w:t>
      </w:r>
      <w:bookmarkStart w:id="46" w:name="player_bm_02759736"/>
      <w:bookmarkEnd w:id="46"/>
      <w:r>
        <w:rPr>
          <w:szCs w:val="40"/>
        </w:rPr>
        <w:t>ую обращаться в Конституционную палату, если только он посч</w:t>
      </w:r>
      <w:bookmarkStart w:id="47" w:name="player_bm_02764928"/>
      <w:bookmarkEnd w:id="47"/>
      <w:r>
        <w:rPr>
          <w:szCs w:val="40"/>
        </w:rPr>
        <w:t>итает, что законом или нормативно-правовым актом могут быть нарушены права и свободы человека и гражданин</w:t>
      </w:r>
      <w:bookmarkStart w:id="48" w:name="player_bm_02773425"/>
      <w:bookmarkEnd w:id="48"/>
      <w:r>
        <w:rPr>
          <w:szCs w:val="40"/>
        </w:rPr>
        <w:t>а, признаваемые Конституцией. Следовательно, любой гражданин может писать по лю</w:t>
      </w:r>
      <w:bookmarkStart w:id="49" w:name="player_bm_02778945"/>
      <w:bookmarkEnd w:id="49"/>
      <w:r>
        <w:rPr>
          <w:szCs w:val="40"/>
        </w:rPr>
        <w:t>бому поводу, когда, по их предположению, могут быть нарушены права и свободы личн</w:t>
      </w:r>
      <w:bookmarkStart w:id="50" w:name="player_bm_02784606"/>
      <w:bookmarkEnd w:id="50"/>
      <w:r>
        <w:rPr>
          <w:szCs w:val="40"/>
        </w:rPr>
        <w:t>о этих субъектов либо любого другого лица. В таких случаях осуществление консти</w:t>
      </w:r>
      <w:bookmarkStart w:id="51" w:name="player_bm_02790249"/>
      <w:bookmarkEnd w:id="51"/>
      <w:r>
        <w:rPr>
          <w:szCs w:val="40"/>
        </w:rPr>
        <w:t>туционного контроля со стороны Конституционной палаты происходит в рамках так называемого абстрактного контроля</w:t>
      </w:r>
      <w:bookmarkStart w:id="52" w:name="player_bm_02795510"/>
      <w:bookmarkEnd w:id="52"/>
      <w:r>
        <w:rPr>
          <w:szCs w:val="40"/>
        </w:rPr>
        <w:t>, когда для возбуждения конституционного судопроизводства достаточно лишь пред</w:t>
      </w:r>
      <w:bookmarkStart w:id="53" w:name="player_bm_02801152"/>
      <w:bookmarkEnd w:id="53"/>
      <w:r>
        <w:rPr>
          <w:szCs w:val="40"/>
        </w:rPr>
        <w:t xml:space="preserve">положения заявителей о возможном нарушении законом или нормативно-правовым актом признаваемых Конституцией прав и свобод. </w:t>
      </w:r>
      <w:bookmarkStart w:id="54" w:name="player_bm_02806538"/>
      <w:bookmarkEnd w:id="54"/>
      <w:r>
        <w:rPr>
          <w:szCs w:val="40"/>
        </w:rPr>
        <w:t>И это никак прямо не связано с возникновением конк</w:t>
      </w:r>
      <w:bookmarkStart w:id="55" w:name="player_bm_02811608"/>
      <w:bookmarkEnd w:id="55"/>
      <w:r>
        <w:rPr>
          <w:szCs w:val="40"/>
        </w:rPr>
        <w:t xml:space="preserve">ретного юридического события.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Естественно, не исключается и осуществление так называе</w:t>
      </w:r>
      <w:bookmarkStart w:id="56" w:name="player_bm_02816793"/>
      <w:bookmarkEnd w:id="56"/>
      <w:r>
        <w:rPr>
          <w:szCs w:val="40"/>
        </w:rPr>
        <w:t>мого конкретного контроля, когда, по мнению заявителя, законом или нормативно-правовым актом уже были нарушены признаваемые</w:t>
      </w:r>
      <w:bookmarkStart w:id="57" w:name="player_bm_02822798"/>
      <w:bookmarkEnd w:id="57"/>
      <w:r>
        <w:rPr>
          <w:szCs w:val="40"/>
        </w:rPr>
        <w:t xml:space="preserve"> Конституцией права и свободы и события, связанные </w:t>
      </w:r>
      <w:bookmarkStart w:id="58" w:name="player_bm_02828599"/>
      <w:bookmarkEnd w:id="58"/>
      <w:r>
        <w:rPr>
          <w:szCs w:val="40"/>
        </w:rPr>
        <w:t>с возникновением конкретного юридического события. Конс</w:t>
      </w:r>
      <w:bookmarkStart w:id="59" w:name="player_bm_02834583"/>
      <w:bookmarkEnd w:id="59"/>
      <w:r>
        <w:rPr>
          <w:szCs w:val="40"/>
        </w:rPr>
        <w:t xml:space="preserve">титуцией у нас не регламентирован перечень субъектов обращения в </w:t>
      </w:r>
      <w:r w:rsidR="00742E92">
        <w:rPr>
          <w:szCs w:val="40"/>
        </w:rPr>
        <w:t>П</w:t>
      </w:r>
      <w:r>
        <w:rPr>
          <w:szCs w:val="40"/>
        </w:rPr>
        <w:t>алату, но такая регламентация предус</w:t>
      </w:r>
      <w:bookmarkStart w:id="60" w:name="player_bm_02839781"/>
      <w:bookmarkEnd w:id="60"/>
      <w:r>
        <w:rPr>
          <w:szCs w:val="40"/>
        </w:rPr>
        <w:t xml:space="preserve">мотрена Конституционным законом о Конституционной палате Верховного Суда </w:t>
      </w:r>
      <w:proofErr w:type="spellStart"/>
      <w:r>
        <w:rPr>
          <w:szCs w:val="40"/>
        </w:rPr>
        <w:t>Кыргызской</w:t>
      </w:r>
      <w:proofErr w:type="spellEnd"/>
      <w:r>
        <w:rPr>
          <w:szCs w:val="40"/>
        </w:rPr>
        <w:t xml:space="preserve"> Республики. </w:t>
      </w:r>
      <w:bookmarkStart w:id="61" w:name="player_bm_02845681"/>
      <w:bookmarkEnd w:id="61"/>
      <w:r>
        <w:rPr>
          <w:szCs w:val="40"/>
        </w:rPr>
        <w:t xml:space="preserve">Этим законом право обращения в </w:t>
      </w:r>
      <w:r>
        <w:rPr>
          <w:szCs w:val="40"/>
        </w:rPr>
        <w:lastRenderedPageBreak/>
        <w:t xml:space="preserve">Конституционную палату предоставлено </w:t>
      </w:r>
      <w:r w:rsidR="00D24EE2">
        <w:rPr>
          <w:szCs w:val="40"/>
        </w:rPr>
        <w:t>П</w:t>
      </w:r>
      <w:r>
        <w:rPr>
          <w:szCs w:val="40"/>
        </w:rPr>
        <w:t xml:space="preserve">арламенту, </w:t>
      </w:r>
      <w:bookmarkStart w:id="62" w:name="player_bm_02851164"/>
      <w:bookmarkEnd w:id="62"/>
      <w:r>
        <w:rPr>
          <w:szCs w:val="40"/>
        </w:rPr>
        <w:t xml:space="preserve">фракциям </w:t>
      </w:r>
      <w:r w:rsidR="00D24EE2">
        <w:rPr>
          <w:szCs w:val="40"/>
        </w:rPr>
        <w:t>П</w:t>
      </w:r>
      <w:r>
        <w:rPr>
          <w:szCs w:val="40"/>
        </w:rPr>
        <w:t>арламента, президенту, правительству, премьер-министру, органам местного самоуправл</w:t>
      </w:r>
      <w:bookmarkStart w:id="63" w:name="player_bm_02856582"/>
      <w:bookmarkEnd w:id="63"/>
      <w:r>
        <w:rPr>
          <w:szCs w:val="40"/>
        </w:rPr>
        <w:t>ения, генеральному прокурору, омб</w:t>
      </w:r>
      <w:bookmarkStart w:id="64" w:name="player_bm_02862202"/>
      <w:bookmarkEnd w:id="64"/>
      <w:r>
        <w:rPr>
          <w:szCs w:val="40"/>
        </w:rPr>
        <w:t>удсмену. Указанные субъекты могут обращаться в Конституционную пала</w:t>
      </w:r>
      <w:bookmarkStart w:id="65" w:name="player_bm_02867792"/>
      <w:bookmarkEnd w:id="65"/>
      <w:r>
        <w:rPr>
          <w:szCs w:val="40"/>
        </w:rPr>
        <w:t>ту только лишь в рамках своей компетенции. Кроме указанных субъектов в Конституци</w:t>
      </w:r>
      <w:bookmarkStart w:id="66" w:name="player_bm_02873215"/>
      <w:bookmarkEnd w:id="66"/>
      <w:r>
        <w:rPr>
          <w:szCs w:val="40"/>
        </w:rPr>
        <w:t xml:space="preserve">онную палату вправе обращаться и судьи местных судов. </w:t>
      </w:r>
      <w:bookmarkStart w:id="67" w:name="player_bm_02878832"/>
      <w:bookmarkEnd w:id="67"/>
      <w:r>
        <w:rPr>
          <w:szCs w:val="40"/>
        </w:rPr>
        <w:t>Так, если при рассмотрении дела в любой судебной инстанции возникает вопрос о конституционности закона или</w:t>
      </w:r>
      <w:bookmarkStart w:id="68" w:name="player_bm_02883843"/>
      <w:bookmarkEnd w:id="68"/>
      <w:r>
        <w:rPr>
          <w:szCs w:val="40"/>
        </w:rPr>
        <w:t xml:space="preserve"> иного нормативно-правового акта, от которого зависит</w:t>
      </w:r>
      <w:bookmarkStart w:id="69" w:name="player_bm_02886322"/>
      <w:bookmarkEnd w:id="69"/>
      <w:r>
        <w:rPr>
          <w:szCs w:val="40"/>
        </w:rPr>
        <w:t xml:space="preserve"> решение дела, суд обязан направить запрос </w:t>
      </w:r>
      <w:bookmarkStart w:id="70" w:name="player_bm_02891382"/>
      <w:bookmarkEnd w:id="70"/>
      <w:r>
        <w:rPr>
          <w:szCs w:val="40"/>
        </w:rPr>
        <w:t>в Конституционную палату. Однако этот судья не признается стороной по делу</w:t>
      </w:r>
      <w:bookmarkStart w:id="71" w:name="player_bm_02896766"/>
      <w:bookmarkEnd w:id="71"/>
      <w:r w:rsidR="00742E92">
        <w:rPr>
          <w:szCs w:val="40"/>
        </w:rPr>
        <w:t xml:space="preserve"> и, соответственно, участия</w:t>
      </w:r>
      <w:r>
        <w:rPr>
          <w:szCs w:val="40"/>
        </w:rPr>
        <w:t xml:space="preserve"> в судебном процессе не принимает.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Конституционный закон регламентиру</w:t>
      </w:r>
      <w:bookmarkStart w:id="72" w:name="player_bm_02901844"/>
      <w:bookmarkEnd w:id="72"/>
      <w:r>
        <w:rPr>
          <w:szCs w:val="40"/>
        </w:rPr>
        <w:t xml:space="preserve">ет также порядок обращения в Конституционную палату и предъявляет </w:t>
      </w:r>
      <w:bookmarkStart w:id="73" w:name="player_bm_02906992"/>
      <w:bookmarkEnd w:id="73"/>
      <w:r>
        <w:rPr>
          <w:szCs w:val="40"/>
        </w:rPr>
        <w:t xml:space="preserve">к </w:t>
      </w:r>
      <w:bookmarkStart w:id="74" w:name="player_bm_02912591"/>
      <w:bookmarkEnd w:id="74"/>
      <w:r>
        <w:rPr>
          <w:szCs w:val="40"/>
        </w:rPr>
        <w:t>обращению помимо формальных и факультативных требований обязательное наличие неопределенности в вопросе соответствия Конституции.</w:t>
      </w:r>
      <w:bookmarkStart w:id="75" w:name="player_bm_02918593"/>
      <w:bookmarkEnd w:id="75"/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Вместе с тем в своей деятельности мы сталкиваемся с проблемами ненадлежащего оформления гражданами обращения в </w:t>
      </w:r>
      <w:r w:rsidR="00742E92">
        <w:rPr>
          <w:szCs w:val="40"/>
        </w:rPr>
        <w:t>П</w:t>
      </w:r>
      <w:r>
        <w:rPr>
          <w:szCs w:val="40"/>
        </w:rPr>
        <w:t xml:space="preserve">алату. </w:t>
      </w:r>
      <w:bookmarkStart w:id="76" w:name="player_bm_02924468"/>
      <w:bookmarkEnd w:id="76"/>
      <w:r>
        <w:rPr>
          <w:szCs w:val="40"/>
        </w:rPr>
        <w:t xml:space="preserve">В силу недостаточной правовой грамотности в некоторых обращениях граждан нет правового обоснования </w:t>
      </w:r>
      <w:bookmarkStart w:id="77" w:name="player_bm_02929478"/>
      <w:bookmarkEnd w:id="77"/>
      <w:r>
        <w:rPr>
          <w:szCs w:val="40"/>
        </w:rPr>
        <w:t>своей позиции, не указываются явные признаки неопределенности в вопросе соответствия конкр</w:t>
      </w:r>
      <w:bookmarkStart w:id="78" w:name="player_bm_02934526"/>
      <w:bookmarkEnd w:id="78"/>
      <w:r>
        <w:rPr>
          <w:szCs w:val="40"/>
        </w:rPr>
        <w:t>етным статьям Конституции. Все эти обстоятельства приводят к тому, что мы вынуждены отказывать им в возбуждении конституционного судо</w:t>
      </w:r>
      <w:bookmarkStart w:id="79" w:name="player_bm_02939695"/>
      <w:bookmarkEnd w:id="79"/>
      <w:r>
        <w:rPr>
          <w:szCs w:val="40"/>
        </w:rPr>
        <w:t>производства.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80" w:name="player_bm_02944763"/>
      <w:bookmarkEnd w:id="80"/>
      <w:r>
        <w:rPr>
          <w:szCs w:val="40"/>
        </w:rPr>
        <w:t xml:space="preserve">В целях повышения правовой грамотности населения в этом аспекте </w:t>
      </w:r>
      <w:r w:rsidR="00742E92">
        <w:rPr>
          <w:szCs w:val="40"/>
        </w:rPr>
        <w:t>П</w:t>
      </w:r>
      <w:r>
        <w:rPr>
          <w:szCs w:val="40"/>
        </w:rPr>
        <w:t>алата систематически проводит обучающие се</w:t>
      </w:r>
      <w:bookmarkStart w:id="81" w:name="player_bm_02949764"/>
      <w:bookmarkEnd w:id="81"/>
      <w:r>
        <w:rPr>
          <w:szCs w:val="40"/>
        </w:rPr>
        <w:t xml:space="preserve">минары, </w:t>
      </w:r>
      <w:proofErr w:type="gramStart"/>
      <w:r>
        <w:rPr>
          <w:szCs w:val="40"/>
        </w:rPr>
        <w:t>тренинги</w:t>
      </w:r>
      <w:proofErr w:type="gramEnd"/>
      <w:r>
        <w:rPr>
          <w:szCs w:val="40"/>
        </w:rPr>
        <w:t xml:space="preserve"> как для представителей гражданского общества, научных кругов</w:t>
      </w:r>
      <w:bookmarkStart w:id="82" w:name="player_bm_02955363"/>
      <w:bookmarkEnd w:id="82"/>
      <w:r>
        <w:rPr>
          <w:szCs w:val="40"/>
        </w:rPr>
        <w:t>, так и для адвокатского сообщества, услугами которых пользуются граждане.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83" w:name="player_bm_02960931"/>
      <w:bookmarkEnd w:id="83"/>
      <w:r>
        <w:rPr>
          <w:szCs w:val="40"/>
        </w:rPr>
        <w:t xml:space="preserve">Как это присуще актам органов судебного конституционного контроля многих стран, </w:t>
      </w:r>
      <w:bookmarkStart w:id="84" w:name="player_bm_02966631"/>
      <w:bookmarkEnd w:id="84"/>
      <w:r>
        <w:rPr>
          <w:szCs w:val="40"/>
        </w:rPr>
        <w:t>акты Конституционной палаты являются окончательными, обжалованию не подлежат, вступают в силу с момента провозглашения и являются обязательными дл</w:t>
      </w:r>
      <w:bookmarkStart w:id="85" w:name="player_bm_02972047"/>
      <w:bookmarkEnd w:id="85"/>
      <w:r>
        <w:rPr>
          <w:szCs w:val="40"/>
        </w:rPr>
        <w:t xml:space="preserve">я всех государственных органов, органов </w:t>
      </w:r>
      <w:r>
        <w:rPr>
          <w:szCs w:val="40"/>
        </w:rPr>
        <w:lastRenderedPageBreak/>
        <w:t>местного самоуправления, должностных лиц, обществ</w:t>
      </w:r>
      <w:bookmarkStart w:id="86" w:name="player_bm_02977347"/>
      <w:bookmarkEnd w:id="86"/>
      <w:r>
        <w:rPr>
          <w:szCs w:val="40"/>
        </w:rPr>
        <w:t>енных объединений, юридических и физических лиц и подлежат</w:t>
      </w:r>
      <w:bookmarkStart w:id="87" w:name="player_bm_02982790"/>
      <w:bookmarkEnd w:id="87"/>
      <w:r>
        <w:rPr>
          <w:szCs w:val="40"/>
        </w:rPr>
        <w:t xml:space="preserve"> исполнению на всей территории </w:t>
      </w:r>
      <w:r w:rsidR="00742E92">
        <w:rPr>
          <w:szCs w:val="40"/>
        </w:rPr>
        <w:t>Р</w:t>
      </w:r>
      <w:r>
        <w:rPr>
          <w:szCs w:val="40"/>
        </w:rPr>
        <w:t>еспублики.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88" w:name="player_bm_02988303"/>
      <w:bookmarkEnd w:id="88"/>
      <w:r>
        <w:rPr>
          <w:szCs w:val="40"/>
        </w:rPr>
        <w:t>Но хотелось бы констатировать, что у нас отсутствует правовой механизм, которы</w:t>
      </w:r>
      <w:r w:rsidR="00742E92">
        <w:rPr>
          <w:szCs w:val="40"/>
        </w:rPr>
        <w:t>й</w:t>
      </w:r>
      <w:r>
        <w:rPr>
          <w:szCs w:val="40"/>
        </w:rPr>
        <w:t xml:space="preserve"> дает возможность </w:t>
      </w:r>
      <w:proofErr w:type="spellStart"/>
      <w:r>
        <w:rPr>
          <w:szCs w:val="40"/>
        </w:rPr>
        <w:t>нормотворцу</w:t>
      </w:r>
      <w:bookmarkStart w:id="89" w:name="player_bm_02993776"/>
      <w:bookmarkEnd w:id="89"/>
      <w:proofErr w:type="spellEnd"/>
      <w:r>
        <w:rPr>
          <w:szCs w:val="40"/>
        </w:rPr>
        <w:t xml:space="preserve"> самому регулировать порядок и сроки исполнения наших решений. </w:t>
      </w:r>
      <w:bookmarkStart w:id="90" w:name="player_bm_02999748"/>
      <w:bookmarkEnd w:id="90"/>
      <w:r w:rsidR="00742E92">
        <w:rPr>
          <w:szCs w:val="40"/>
        </w:rPr>
        <w:t>Р</w:t>
      </w:r>
      <w:r>
        <w:rPr>
          <w:szCs w:val="40"/>
        </w:rPr>
        <w:t xml:space="preserve">ечь идет о тех решениях Конституционной палаты, где содержатся рекомендации по приведению в соответствие с Конституцией или требующие дополнительной правовой регламентации отдельных правоотношений, которые </w:t>
      </w:r>
      <w:bookmarkStart w:id="91" w:name="player_bm_03012224"/>
      <w:bookmarkEnd w:id="91"/>
      <w:r w:rsidR="00742E92">
        <w:rPr>
          <w:szCs w:val="40"/>
        </w:rPr>
        <w:t>явились предметом рассмотрения</w:t>
      </w:r>
      <w:r>
        <w:rPr>
          <w:szCs w:val="40"/>
        </w:rPr>
        <w:t xml:space="preserve"> Конституционной палаты.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92" w:name="player_bm_03017610"/>
      <w:bookmarkEnd w:id="92"/>
      <w:r>
        <w:rPr>
          <w:szCs w:val="40"/>
        </w:rPr>
        <w:t xml:space="preserve">В связи с этим 6 апреля текущего года Парламент Кыргызстана в целях </w:t>
      </w:r>
      <w:proofErr w:type="gramStart"/>
      <w:r>
        <w:rPr>
          <w:szCs w:val="40"/>
        </w:rPr>
        <w:t xml:space="preserve">обеспечения механизма исполнения решений </w:t>
      </w:r>
      <w:bookmarkStart w:id="93" w:name="player_bm_03023194"/>
      <w:bookmarkEnd w:id="93"/>
      <w:r>
        <w:rPr>
          <w:szCs w:val="40"/>
        </w:rPr>
        <w:t>Конституционной палаты</w:t>
      </w:r>
      <w:proofErr w:type="gramEnd"/>
      <w:r>
        <w:rPr>
          <w:szCs w:val="40"/>
        </w:rPr>
        <w:t xml:space="preserve"> поручил Правительству до 1 сентября 2016 года </w:t>
      </w:r>
      <w:bookmarkStart w:id="94" w:name="player_bm_03028275"/>
      <w:bookmarkEnd w:id="94"/>
      <w:r>
        <w:rPr>
          <w:szCs w:val="40"/>
        </w:rPr>
        <w:t xml:space="preserve">разработать и внести на рассмотрение </w:t>
      </w:r>
      <w:r w:rsidR="00742E92">
        <w:rPr>
          <w:szCs w:val="40"/>
        </w:rPr>
        <w:t>П</w:t>
      </w:r>
      <w:r>
        <w:rPr>
          <w:szCs w:val="40"/>
        </w:rPr>
        <w:t>арламента соответствующие  нормативно-правовые акты</w:t>
      </w:r>
      <w:bookmarkStart w:id="95" w:name="player_bm_03034040"/>
      <w:bookmarkEnd w:id="95"/>
      <w:r>
        <w:rPr>
          <w:szCs w:val="40"/>
        </w:rPr>
        <w:t xml:space="preserve"> по своевременному исполнению решений Конституционной палаты. </w:t>
      </w:r>
      <w:bookmarkStart w:id="96" w:name="player_bm_03039351"/>
      <w:bookmarkEnd w:id="96"/>
      <w:r>
        <w:rPr>
          <w:szCs w:val="40"/>
        </w:rPr>
        <w:t>Такая ситуация вселяет надежду, что своевременное исполнение решений Конституционной палаты</w:t>
      </w:r>
      <w:bookmarkStart w:id="97" w:name="player_bm_03044525"/>
      <w:bookmarkEnd w:id="97"/>
      <w:r>
        <w:rPr>
          <w:szCs w:val="40"/>
        </w:rPr>
        <w:t xml:space="preserve"> повысит эффективность конституционного контроля, еще более укрепит в законодательст</w:t>
      </w:r>
      <w:bookmarkStart w:id="98" w:name="player_bm_03050126"/>
      <w:bookmarkEnd w:id="98"/>
      <w:r>
        <w:rPr>
          <w:szCs w:val="40"/>
        </w:rPr>
        <w:t>ве конституционные принципы, тем самым обеспечив</w:t>
      </w:r>
      <w:bookmarkStart w:id="99" w:name="player_bm_03055909"/>
      <w:bookmarkEnd w:id="99"/>
      <w:r>
        <w:rPr>
          <w:szCs w:val="40"/>
        </w:rPr>
        <w:t xml:space="preserve">ая правовую стабильность в обществе. 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Иногда с момента принятия решения Конституционной палатой до приведения в </w:t>
      </w:r>
      <w:bookmarkStart w:id="100" w:name="player_bm_03061222"/>
      <w:bookmarkEnd w:id="100"/>
      <w:r>
        <w:rPr>
          <w:szCs w:val="40"/>
        </w:rPr>
        <w:t xml:space="preserve">соответствие с решением Палаты некоторых законодательных нормативных актов проходят месяцы. </w:t>
      </w:r>
      <w:bookmarkStart w:id="101" w:name="player_bm_03066988"/>
      <w:bookmarkEnd w:id="101"/>
      <w:r>
        <w:rPr>
          <w:szCs w:val="40"/>
        </w:rPr>
        <w:t>В качестве примера я могу привести: нами в прошлом году рассматривался</w:t>
      </w:r>
      <w:bookmarkStart w:id="102" w:name="player_bm_03072454"/>
      <w:bookmarkEnd w:id="102"/>
      <w:r>
        <w:rPr>
          <w:szCs w:val="40"/>
        </w:rPr>
        <w:t xml:space="preserve"> вопрос о конкретной статье Уголовно-процессуального кодекса. В уголовно-процессуальном законод</w:t>
      </w:r>
      <w:bookmarkStart w:id="103" w:name="player_bm_03077465"/>
      <w:bookmarkEnd w:id="103"/>
      <w:r>
        <w:rPr>
          <w:szCs w:val="40"/>
        </w:rPr>
        <w:t>ательстве нашей Республики предусмотрено: в том случае, если суд выносит оправдательный приговор, а к лицу в это время в качестве меры пресечения применено содержание под стражей, оно не освобождается после вынесения оправдат</w:t>
      </w:r>
      <w:bookmarkStart w:id="104" w:name="player_bm_03093373"/>
      <w:bookmarkEnd w:id="104"/>
      <w:r>
        <w:rPr>
          <w:szCs w:val="40"/>
        </w:rPr>
        <w:t xml:space="preserve">ельного приговора в зале судебного заседания. </w:t>
      </w:r>
      <w:r w:rsidR="00742E92">
        <w:rPr>
          <w:szCs w:val="40"/>
        </w:rPr>
        <w:t>Нашим</w:t>
      </w:r>
      <w:r>
        <w:rPr>
          <w:szCs w:val="40"/>
        </w:rPr>
        <w:t xml:space="preserve"> законодательством предусмотрено, что </w:t>
      </w:r>
      <w:bookmarkStart w:id="105" w:name="player_bm_03098505"/>
      <w:bookmarkEnd w:id="105"/>
      <w:r>
        <w:rPr>
          <w:szCs w:val="40"/>
        </w:rPr>
        <w:t>он</w:t>
      </w:r>
      <w:r w:rsidR="00742E92">
        <w:rPr>
          <w:szCs w:val="40"/>
        </w:rPr>
        <w:t>о</w:t>
      </w:r>
      <w:r>
        <w:rPr>
          <w:szCs w:val="40"/>
        </w:rPr>
        <w:t xml:space="preserve"> освобождается только в случае, когда решение вступит в законную силу.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bookmarkStart w:id="106" w:name="player_bm_03104326"/>
      <w:bookmarkEnd w:id="106"/>
      <w:r>
        <w:rPr>
          <w:szCs w:val="40"/>
        </w:rPr>
        <w:lastRenderedPageBreak/>
        <w:t>Не секрет, что иногда с момента принятия решения судом первой инстанции до</w:t>
      </w:r>
      <w:bookmarkStart w:id="107" w:name="player_bm_03109713"/>
      <w:bookmarkEnd w:id="107"/>
      <w:r>
        <w:rPr>
          <w:szCs w:val="40"/>
        </w:rPr>
        <w:t xml:space="preserve"> вступления его в силу проходят месяцы. Естественно, гражданин обратился в Конституционную палату</w:t>
      </w:r>
      <w:bookmarkStart w:id="108" w:name="player_bm_03115470"/>
      <w:bookmarkEnd w:id="108"/>
      <w:r>
        <w:rPr>
          <w:szCs w:val="40"/>
        </w:rPr>
        <w:t xml:space="preserve"> на предмет несоответствия этой нормы Конституции </w:t>
      </w:r>
      <w:proofErr w:type="spellStart"/>
      <w:r>
        <w:rPr>
          <w:szCs w:val="40"/>
        </w:rPr>
        <w:t>Кыргызской</w:t>
      </w:r>
      <w:proofErr w:type="spellEnd"/>
      <w:r>
        <w:rPr>
          <w:szCs w:val="40"/>
        </w:rPr>
        <w:t xml:space="preserve"> </w:t>
      </w:r>
      <w:bookmarkStart w:id="109" w:name="player_bm_03121150"/>
      <w:bookmarkEnd w:id="109"/>
      <w:r>
        <w:rPr>
          <w:szCs w:val="40"/>
        </w:rPr>
        <w:t xml:space="preserve">Республики. После рассмотрения Палатой было принято решение, что эта норма противоречит Конституции </w:t>
      </w:r>
      <w:proofErr w:type="spellStart"/>
      <w:r>
        <w:rPr>
          <w:szCs w:val="40"/>
        </w:rPr>
        <w:t>Кыргызской</w:t>
      </w:r>
      <w:proofErr w:type="spellEnd"/>
      <w:r>
        <w:rPr>
          <w:szCs w:val="40"/>
        </w:rPr>
        <w:t xml:space="preserve"> Республики. </w:t>
      </w:r>
      <w:proofErr w:type="gramStart"/>
      <w:r>
        <w:rPr>
          <w:szCs w:val="40"/>
        </w:rPr>
        <w:t>Но с этого момента прошло определенное количество времени, о</w:t>
      </w:r>
      <w:bookmarkStart w:id="110" w:name="player_bm_03132927"/>
      <w:bookmarkEnd w:id="110"/>
      <w:r>
        <w:rPr>
          <w:szCs w:val="40"/>
        </w:rPr>
        <w:t>днако эта норма до сих пор не приведена в соответствие с решением Конституционной палаты</w:t>
      </w:r>
      <w:bookmarkStart w:id="111" w:name="player_bm_03138037"/>
      <w:bookmarkEnd w:id="111"/>
      <w:r>
        <w:rPr>
          <w:szCs w:val="40"/>
        </w:rPr>
        <w:t>, и в данное время, когда суды выносят оправдательные приговоры</w:t>
      </w:r>
      <w:bookmarkStart w:id="112" w:name="player_bm_03143170"/>
      <w:bookmarkEnd w:id="112"/>
      <w:r>
        <w:rPr>
          <w:szCs w:val="40"/>
        </w:rPr>
        <w:t>, гражданин освобождается немедленно в зале судебного заседания, а в приг</w:t>
      </w:r>
      <w:bookmarkStart w:id="113" w:name="player_bm_03148460"/>
      <w:bookmarkEnd w:id="113"/>
      <w:r>
        <w:rPr>
          <w:szCs w:val="40"/>
        </w:rPr>
        <w:t>оворе пишется, что он освобождается в соответствии с решением Конст</w:t>
      </w:r>
      <w:bookmarkStart w:id="114" w:name="player_bm_03153550"/>
      <w:bookmarkEnd w:id="114"/>
      <w:r>
        <w:rPr>
          <w:szCs w:val="40"/>
        </w:rPr>
        <w:t>итуционной палаты.</w:t>
      </w:r>
      <w:proofErr w:type="gramEnd"/>
      <w:r>
        <w:rPr>
          <w:szCs w:val="40"/>
        </w:rPr>
        <w:t xml:space="preserve"> Вот такого рода коллизии у нас есть.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>Не секрет, что для ст</w:t>
      </w:r>
      <w:bookmarkStart w:id="115" w:name="player_bm_03159250"/>
      <w:bookmarkEnd w:id="115"/>
      <w:r>
        <w:rPr>
          <w:szCs w:val="40"/>
        </w:rPr>
        <w:t>ран молодой демократии наличие судебного органа конституционного контроля позволяет сохранить</w:t>
      </w:r>
      <w:bookmarkStart w:id="116" w:name="player_bm_03164257"/>
      <w:bookmarkEnd w:id="116"/>
      <w:r>
        <w:rPr>
          <w:szCs w:val="40"/>
        </w:rPr>
        <w:t xml:space="preserve"> стабильность Конституции, обеспечить ее верховенство, укрепить конституционные принципы</w:t>
      </w:r>
      <w:bookmarkStart w:id="117" w:name="player_bm_03169788"/>
      <w:bookmarkEnd w:id="117"/>
      <w:r>
        <w:rPr>
          <w:szCs w:val="40"/>
        </w:rPr>
        <w:t xml:space="preserve"> и ценности. А в случае своевременного исполнения решения такого органа явля</w:t>
      </w:r>
      <w:r w:rsidR="00742E92">
        <w:rPr>
          <w:szCs w:val="40"/>
        </w:rPr>
        <w:t>ю</w:t>
      </w:r>
      <w:r>
        <w:rPr>
          <w:szCs w:val="40"/>
        </w:rPr>
        <w:t>тся еще и действенны</w:t>
      </w:r>
      <w:bookmarkStart w:id="118" w:name="player_bm_03175030"/>
      <w:bookmarkEnd w:id="118"/>
      <w:r>
        <w:rPr>
          <w:szCs w:val="40"/>
        </w:rPr>
        <w:t xml:space="preserve">м инструментом защиты прав и свобод человека и гражданина. </w:t>
      </w:r>
      <w:bookmarkStart w:id="119" w:name="player_bm_03180796"/>
      <w:bookmarkEnd w:id="119"/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Свое выступление хотелось бы мне завершить словами нашего Президента </w:t>
      </w:r>
      <w:proofErr w:type="spellStart"/>
      <w:r>
        <w:rPr>
          <w:szCs w:val="40"/>
        </w:rPr>
        <w:t>Алмазбека</w:t>
      </w:r>
      <w:proofErr w:type="spellEnd"/>
      <w:r>
        <w:rPr>
          <w:szCs w:val="40"/>
        </w:rPr>
        <w:t xml:space="preserve"> </w:t>
      </w:r>
      <w:bookmarkStart w:id="120" w:name="player_bm_03186481"/>
      <w:bookmarkEnd w:id="120"/>
      <w:proofErr w:type="spellStart"/>
      <w:r>
        <w:rPr>
          <w:szCs w:val="40"/>
        </w:rPr>
        <w:t>Атамбаева</w:t>
      </w:r>
      <w:proofErr w:type="spellEnd"/>
      <w:r>
        <w:rPr>
          <w:szCs w:val="40"/>
        </w:rPr>
        <w:t>, по сути</w:t>
      </w:r>
      <w:r w:rsidR="00597B05">
        <w:rPr>
          <w:szCs w:val="40"/>
        </w:rPr>
        <w:t>,</w:t>
      </w:r>
      <w:r>
        <w:rPr>
          <w:szCs w:val="40"/>
        </w:rPr>
        <w:t xml:space="preserve"> отражающ</w:t>
      </w:r>
      <w:r w:rsidR="00742E92">
        <w:rPr>
          <w:szCs w:val="40"/>
        </w:rPr>
        <w:t>ими</w:t>
      </w:r>
      <w:r>
        <w:rPr>
          <w:szCs w:val="40"/>
        </w:rPr>
        <w:t xml:space="preserve"> нынешнюю истину ситуации в стране. Одн</w:t>
      </w:r>
      <w:bookmarkStart w:id="121" w:name="player_bm_03191622"/>
      <w:bookmarkEnd w:id="121"/>
      <w:r>
        <w:rPr>
          <w:szCs w:val="40"/>
        </w:rPr>
        <w:t>а из главных задач, стоящих сегодня перед судебной системой, это вернуть доверие граждан об</w:t>
      </w:r>
      <w:bookmarkStart w:id="122" w:name="player_bm_03196903"/>
      <w:bookmarkEnd w:id="122"/>
      <w:r>
        <w:rPr>
          <w:szCs w:val="40"/>
        </w:rPr>
        <w:t xml:space="preserve">щества.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На плечи судей Конституционной палаты возлагается трудная задача – воспитать уважение </w:t>
      </w:r>
      <w:bookmarkStart w:id="123" w:name="player_bm_03202677"/>
      <w:bookmarkEnd w:id="123"/>
      <w:r>
        <w:rPr>
          <w:szCs w:val="40"/>
        </w:rPr>
        <w:t xml:space="preserve">к Конституции и праву в нашем обществе. Мы надеемся, что посредством </w:t>
      </w:r>
      <w:bookmarkStart w:id="124" w:name="player_bm_03207928"/>
      <w:bookmarkEnd w:id="124"/>
      <w:r w:rsidR="00742E92">
        <w:rPr>
          <w:szCs w:val="40"/>
        </w:rPr>
        <w:t>реализации поставленных нами</w:t>
      </w:r>
      <w:r>
        <w:rPr>
          <w:szCs w:val="40"/>
        </w:rPr>
        <w:t xml:space="preserve"> задач мы, Конституционная палата, обеспечим верховенство Конституции</w:t>
      </w:r>
      <w:bookmarkStart w:id="125" w:name="player_bm_03213230"/>
      <w:bookmarkEnd w:id="125"/>
      <w:r>
        <w:rPr>
          <w:szCs w:val="40"/>
        </w:rPr>
        <w:t>, право</w:t>
      </w:r>
      <w:r w:rsidR="00742E92">
        <w:rPr>
          <w:szCs w:val="40"/>
        </w:rPr>
        <w:t>вую государственную стабильность</w:t>
      </w:r>
      <w:r>
        <w:rPr>
          <w:szCs w:val="40"/>
        </w:rPr>
        <w:t xml:space="preserve"> </w:t>
      </w:r>
      <w:r w:rsidR="00742E92">
        <w:rPr>
          <w:szCs w:val="40"/>
        </w:rPr>
        <w:t>и</w:t>
      </w:r>
      <w:r>
        <w:rPr>
          <w:szCs w:val="40"/>
        </w:rPr>
        <w:t>, естественно, внесем свой достойный вклад в обеспечение защиты прав и с</w:t>
      </w:r>
      <w:bookmarkStart w:id="126" w:name="player_bm_03218581"/>
      <w:bookmarkEnd w:id="126"/>
      <w:r>
        <w:rPr>
          <w:szCs w:val="40"/>
        </w:rPr>
        <w:t xml:space="preserve">вобод человека и гражданина. </w:t>
      </w:r>
    </w:p>
    <w:p w:rsidR="004D0BDE" w:rsidRDefault="004D0BDE" w:rsidP="004D0BDE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Спасибо за внимание. </w:t>
      </w:r>
    </w:p>
    <w:p w:rsidR="004D0BDE" w:rsidRDefault="004D0BDE" w:rsidP="004D0BDE">
      <w:pPr>
        <w:spacing w:line="360" w:lineRule="auto"/>
        <w:ind w:firstLine="709"/>
      </w:pPr>
    </w:p>
    <w:p w:rsidR="00636AC6" w:rsidRDefault="00636AC6" w:rsidP="004D0BDE">
      <w:pPr>
        <w:spacing w:line="360" w:lineRule="auto"/>
        <w:ind w:firstLine="709"/>
      </w:pPr>
    </w:p>
    <w:sectPr w:rsidR="00636AC6" w:rsidSect="004D0B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6E" w:rsidRDefault="00D97E6E" w:rsidP="004D0BDE">
      <w:pPr>
        <w:spacing w:line="240" w:lineRule="auto"/>
      </w:pPr>
      <w:r>
        <w:separator/>
      </w:r>
    </w:p>
  </w:endnote>
  <w:endnote w:type="continuationSeparator" w:id="0">
    <w:p w:rsidR="00D97E6E" w:rsidRDefault="00D97E6E" w:rsidP="004D0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6E" w:rsidRDefault="00D97E6E" w:rsidP="004D0BDE">
      <w:pPr>
        <w:spacing w:line="240" w:lineRule="auto"/>
      </w:pPr>
      <w:r>
        <w:separator/>
      </w:r>
    </w:p>
  </w:footnote>
  <w:footnote w:type="continuationSeparator" w:id="0">
    <w:p w:rsidR="00D97E6E" w:rsidRDefault="00D97E6E" w:rsidP="004D0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97264"/>
      <w:docPartObj>
        <w:docPartGallery w:val="Page Numbers (Top of Page)"/>
        <w:docPartUnique/>
      </w:docPartObj>
    </w:sdtPr>
    <w:sdtEndPr/>
    <w:sdtContent>
      <w:p w:rsidR="004D0BDE" w:rsidRDefault="004D0BD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6C">
          <w:rPr>
            <w:noProof/>
          </w:rPr>
          <w:t>2</w:t>
        </w:r>
        <w:r>
          <w:fldChar w:fldCharType="end"/>
        </w:r>
      </w:p>
    </w:sdtContent>
  </w:sdt>
  <w:p w:rsidR="004D0BDE" w:rsidRDefault="004D0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DE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0B6C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0BDE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B05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2E92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137A1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4EE2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97E6E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A44B2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D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B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D0B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B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D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B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D0B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B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YTS2AAM2MAMQ-216-45</_dlc_DocId>
    <_dlc_DocIdUrl xmlns="5eaa5de6-3da6-4bfb-bdf9-3a6adb29c1e4">
      <Url>http://www.ksrf.ru/ru/Info/Conferences/_layouts/DocIdRedir.aspx?ID=YTS2AAM2MAMQ-216-45</Url>
      <Description>YTS2AAM2MAMQ-216-45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C7F46956-3E60-41A1-81A4-D6DC2FF096CA}"/>
</file>

<file path=customXml/itemProps2.xml><?xml version="1.0" encoding="utf-8"?>
<ds:datastoreItem xmlns:ds="http://schemas.openxmlformats.org/officeDocument/2006/customXml" ds:itemID="{9FFA7D96-1C8B-43A2-8DFB-248FDD58E4A0}"/>
</file>

<file path=customXml/itemProps3.xml><?xml version="1.0" encoding="utf-8"?>
<ds:datastoreItem xmlns:ds="http://schemas.openxmlformats.org/officeDocument/2006/customXml" ds:itemID="{4B6D2C01-212A-49CE-A529-99C527F45B21}"/>
</file>

<file path=customXml/itemProps4.xml><?xml version="1.0" encoding="utf-8"?>
<ds:datastoreItem xmlns:ds="http://schemas.openxmlformats.org/officeDocument/2006/customXml" ds:itemID="{61A6EBB8-F2A9-4D81-BB50-495067B0B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1629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7</cp:revision>
  <dcterms:created xsi:type="dcterms:W3CDTF">2016-07-04T08:21:00Z</dcterms:created>
  <dcterms:modified xsi:type="dcterms:W3CDTF">2016-07-18T12:43:00Z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72a0472b-56e6-4eb3-94f0-1c310a9263c8</vt:lpwstr>
  </property>
  <property fmtid="{D5CDD505-2E9C-101B-9397-08002B2CF9AE}" pid="4" name="Order">
    <vt:r8>4500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