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33" w:rsidRPr="00E42033" w:rsidRDefault="00E42033" w:rsidP="00E42033">
      <w:pPr>
        <w:spacing w:after="0" w:line="360" w:lineRule="auto"/>
        <w:ind w:firstLine="709"/>
        <w:jc w:val="center"/>
        <w:rPr>
          <w:rFonts w:ascii="Times New Roman" w:eastAsia="Calibri" w:hAnsi="Times New Roman" w:cs="Times New Roman"/>
          <w:b/>
          <w:sz w:val="28"/>
          <w:szCs w:val="28"/>
        </w:rPr>
      </w:pPr>
      <w:r w:rsidRPr="00E42033">
        <w:rPr>
          <w:rFonts w:ascii="Times New Roman" w:eastAsia="Calibri" w:hAnsi="Times New Roman" w:cs="Times New Roman"/>
          <w:b/>
          <w:sz w:val="28"/>
          <w:szCs w:val="28"/>
        </w:rPr>
        <w:t xml:space="preserve">Конституционный Суд России: жить настоящим, помня </w:t>
      </w:r>
      <w:bookmarkStart w:id="0" w:name="_GoBack"/>
      <w:bookmarkEnd w:id="0"/>
      <w:r w:rsidRPr="00E42033">
        <w:rPr>
          <w:rFonts w:ascii="Times New Roman" w:eastAsia="Calibri" w:hAnsi="Times New Roman" w:cs="Times New Roman"/>
          <w:b/>
          <w:sz w:val="28"/>
          <w:szCs w:val="28"/>
        </w:rPr>
        <w:t>прошлое и устремившись в будущее</w:t>
      </w:r>
    </w:p>
    <w:p w:rsidR="00E42033" w:rsidRPr="00E42033" w:rsidRDefault="00E42033" w:rsidP="00E42033">
      <w:pPr>
        <w:spacing w:after="0" w:line="360" w:lineRule="auto"/>
        <w:ind w:firstLine="709"/>
        <w:jc w:val="center"/>
        <w:rPr>
          <w:rFonts w:ascii="Times New Roman" w:eastAsia="Calibri" w:hAnsi="Times New Roman" w:cs="Times New Roman"/>
          <w:b/>
          <w:sz w:val="28"/>
          <w:szCs w:val="28"/>
        </w:rPr>
      </w:pPr>
    </w:p>
    <w:p w:rsidR="00E42033" w:rsidRPr="00441EFF" w:rsidRDefault="00441EFF" w:rsidP="00441EFF">
      <w:pPr>
        <w:spacing w:after="0" w:line="360" w:lineRule="auto"/>
        <w:rPr>
          <w:rFonts w:ascii="Times New Roman" w:eastAsia="Calibri" w:hAnsi="Times New Roman" w:cs="Times New Roman"/>
          <w:b/>
          <w:i/>
          <w:sz w:val="28"/>
          <w:szCs w:val="28"/>
        </w:rPr>
      </w:pPr>
      <w:r w:rsidRPr="00441EFF">
        <w:rPr>
          <w:rFonts w:ascii="Times New Roman" w:eastAsia="Calibri" w:hAnsi="Times New Roman" w:cs="Times New Roman"/>
          <w:b/>
          <w:i/>
          <w:sz w:val="28"/>
          <w:szCs w:val="28"/>
        </w:rPr>
        <w:t xml:space="preserve">Дедов </w:t>
      </w:r>
      <w:r w:rsidR="00797BD3" w:rsidRPr="00441EFF">
        <w:rPr>
          <w:rFonts w:ascii="Times New Roman" w:eastAsia="Calibri" w:hAnsi="Times New Roman" w:cs="Times New Roman"/>
          <w:b/>
          <w:i/>
          <w:sz w:val="28"/>
          <w:szCs w:val="28"/>
        </w:rPr>
        <w:t>Д.И.</w:t>
      </w:r>
      <w:r w:rsidRPr="00441EFF">
        <w:rPr>
          <w:rFonts w:ascii="Times New Roman" w:eastAsia="Calibri" w:hAnsi="Times New Roman" w:cs="Times New Roman"/>
          <w:b/>
          <w:i/>
          <w:sz w:val="28"/>
          <w:szCs w:val="28"/>
        </w:rPr>
        <w:t xml:space="preserve">, </w:t>
      </w:r>
      <w:r w:rsidR="00E42033" w:rsidRPr="00441EFF">
        <w:rPr>
          <w:rFonts w:ascii="Times New Roman" w:eastAsia="Calibri" w:hAnsi="Times New Roman" w:cs="Times New Roman"/>
          <w:i/>
          <w:sz w:val="28"/>
          <w:szCs w:val="28"/>
        </w:rPr>
        <w:t>Судья Европейского Суда по правам человека</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441EFF">
        <w:rPr>
          <w:rFonts w:ascii="Times New Roman" w:eastAsia="Calibri" w:hAnsi="Times New Roman" w:cs="Times New Roman"/>
          <w:b/>
          <w:sz w:val="28"/>
          <w:szCs w:val="28"/>
        </w:rPr>
        <w:t>Резюме доклада</w:t>
      </w:r>
      <w:r w:rsidRPr="00E42033">
        <w:rPr>
          <w:rFonts w:ascii="Times New Roman" w:eastAsia="Calibri" w:hAnsi="Times New Roman" w:cs="Times New Roman"/>
          <w:sz w:val="28"/>
          <w:szCs w:val="28"/>
        </w:rPr>
        <w:t>:</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В докладе содержится краткий анализ </w:t>
      </w:r>
      <w:r w:rsidR="0081693E">
        <w:rPr>
          <w:rFonts w:ascii="Times New Roman" w:eastAsia="Calibri" w:hAnsi="Times New Roman" w:cs="Times New Roman"/>
          <w:sz w:val="28"/>
          <w:szCs w:val="28"/>
        </w:rPr>
        <w:t>П</w:t>
      </w:r>
      <w:r w:rsidRPr="00E42033">
        <w:rPr>
          <w:rFonts w:ascii="Times New Roman" w:eastAsia="Calibri" w:hAnsi="Times New Roman" w:cs="Times New Roman"/>
          <w:sz w:val="28"/>
          <w:szCs w:val="28"/>
        </w:rPr>
        <w:t>остановления Конституционного Суда РФ в связи с делом «</w:t>
      </w:r>
      <w:proofErr w:type="spellStart"/>
      <w:r w:rsidRPr="00E42033">
        <w:rPr>
          <w:rFonts w:ascii="Times New Roman" w:eastAsia="Calibri" w:hAnsi="Times New Roman" w:cs="Times New Roman"/>
          <w:i/>
          <w:sz w:val="28"/>
          <w:szCs w:val="28"/>
        </w:rPr>
        <w:t>Анчугов</w:t>
      </w:r>
      <w:proofErr w:type="spellEnd"/>
      <w:r w:rsidRPr="00E42033">
        <w:rPr>
          <w:rFonts w:ascii="Times New Roman" w:eastAsia="Calibri" w:hAnsi="Times New Roman" w:cs="Times New Roman"/>
          <w:i/>
          <w:sz w:val="28"/>
          <w:szCs w:val="28"/>
        </w:rPr>
        <w:t xml:space="preserve"> и Гладков против России</w:t>
      </w:r>
      <w:r w:rsidRPr="00E42033">
        <w:rPr>
          <w:rFonts w:ascii="Times New Roman" w:eastAsia="Calibri" w:hAnsi="Times New Roman" w:cs="Times New Roman"/>
          <w:sz w:val="28"/>
          <w:szCs w:val="28"/>
        </w:rPr>
        <w:t>», делается теоретическое и практическое обоснование влияния судебной власти на решение системных проблем, а также применительно к данному делу делается вывод о необходимости принятия общих мер по социальной и психологической реабилитации заключенных.</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proofErr w:type="gramStart"/>
      <w:r w:rsidRPr="00E42033">
        <w:rPr>
          <w:rFonts w:ascii="Times New Roman" w:eastAsia="Calibri" w:hAnsi="Times New Roman" w:cs="Times New Roman"/>
          <w:sz w:val="28"/>
          <w:szCs w:val="28"/>
        </w:rPr>
        <w:t>В этот юбилейный год одним из самых значимых решений Конституционного Суда Российской Федерации, на мой взгляд, стало Постановление от 19 апреля 2016 года</w:t>
      </w:r>
      <w:r w:rsidR="0081693E">
        <w:rPr>
          <w:rFonts w:ascii="Times New Roman" w:eastAsia="Calibri" w:hAnsi="Times New Roman" w:cs="Times New Roman"/>
          <w:sz w:val="28"/>
          <w:szCs w:val="28"/>
        </w:rPr>
        <w:t xml:space="preserve"> </w:t>
      </w:r>
      <w:r w:rsidR="0081693E" w:rsidRPr="00E42033">
        <w:rPr>
          <w:rFonts w:ascii="Times New Roman" w:eastAsia="Calibri" w:hAnsi="Times New Roman" w:cs="Times New Roman"/>
          <w:sz w:val="28"/>
          <w:szCs w:val="28"/>
        </w:rPr>
        <w:t>№ 12-П</w:t>
      </w:r>
      <w:r w:rsidRPr="00E42033">
        <w:rPr>
          <w:rFonts w:ascii="Times New Roman" w:eastAsia="Calibri" w:hAnsi="Times New Roman" w:cs="Times New Roman"/>
          <w:sz w:val="28"/>
          <w:szCs w:val="28"/>
        </w:rPr>
        <w:t xml:space="preserve"> по делу о разрешении вопроса о возможности исполнения в соответствии с Конституцией Российской Федерации постановления Европейского Суда по правам человека от 4 июля 2013 года по делу «</w:t>
      </w:r>
      <w:proofErr w:type="spellStart"/>
      <w:r w:rsidRPr="00E42033">
        <w:rPr>
          <w:rFonts w:ascii="Times New Roman" w:eastAsia="Calibri" w:hAnsi="Times New Roman" w:cs="Times New Roman"/>
          <w:i/>
          <w:sz w:val="28"/>
          <w:szCs w:val="28"/>
        </w:rPr>
        <w:t>Анчугов</w:t>
      </w:r>
      <w:proofErr w:type="spellEnd"/>
      <w:r w:rsidRPr="00E42033">
        <w:rPr>
          <w:rFonts w:ascii="Times New Roman" w:eastAsia="Calibri" w:hAnsi="Times New Roman" w:cs="Times New Roman"/>
          <w:i/>
          <w:sz w:val="28"/>
          <w:szCs w:val="28"/>
        </w:rPr>
        <w:t xml:space="preserve"> и Гладков против России</w:t>
      </w:r>
      <w:r w:rsidRPr="00E42033">
        <w:rPr>
          <w:rFonts w:ascii="Times New Roman" w:eastAsia="Calibri" w:hAnsi="Times New Roman" w:cs="Times New Roman"/>
          <w:sz w:val="28"/>
          <w:szCs w:val="28"/>
        </w:rPr>
        <w:t>» в связи с запросом</w:t>
      </w:r>
      <w:proofErr w:type="gramEnd"/>
      <w:r w:rsidRPr="00E42033">
        <w:rPr>
          <w:rFonts w:ascii="Times New Roman" w:eastAsia="Calibri" w:hAnsi="Times New Roman" w:cs="Times New Roman"/>
          <w:sz w:val="28"/>
          <w:szCs w:val="28"/>
        </w:rPr>
        <w:t xml:space="preserve"> Министерства юстиции Российской Федерации. Я выделил это дело не только потому, что судьба уготовила мне возможность обрести опыт работы в европейской системе защиты фундаментальных прав и свобод, или потому, что мое собственное мнение было поставлено на карту. </w:t>
      </w:r>
      <w:r w:rsidR="0081693E">
        <w:rPr>
          <w:rFonts w:ascii="Times New Roman" w:eastAsia="Calibri" w:hAnsi="Times New Roman" w:cs="Times New Roman"/>
          <w:sz w:val="28"/>
          <w:szCs w:val="28"/>
        </w:rPr>
        <w:t>Б</w:t>
      </w:r>
      <w:r w:rsidRPr="00E42033">
        <w:rPr>
          <w:rFonts w:ascii="Times New Roman" w:eastAsia="Calibri" w:hAnsi="Times New Roman" w:cs="Times New Roman"/>
          <w:sz w:val="28"/>
          <w:szCs w:val="28"/>
        </w:rPr>
        <w:t xml:space="preserve">ыло бы слишком эгоистичным с чьей-либо стороны вообще обращать на это внимание. Если попытаться посмотреть на это решение шире, то открываются новые перспективы и новые горизонты. Горизонты видения и понимания мира и роли суда в этом мире. Размышления об этих горизонтах достойны юбилейной даты такого принципиально важного института для нашего общества.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lastRenderedPageBreak/>
        <w:t>Многие представители российской правовой элиты были абсолютно уверены в том, что Конституционный Суд РФ придет к выводу о</w:t>
      </w:r>
      <w:r w:rsidR="0081693E">
        <w:rPr>
          <w:rFonts w:ascii="Times New Roman" w:eastAsia="Calibri" w:hAnsi="Times New Roman" w:cs="Times New Roman"/>
          <w:sz w:val="28"/>
          <w:szCs w:val="28"/>
        </w:rPr>
        <w:t xml:space="preserve"> несоответствии</w:t>
      </w:r>
      <w:r w:rsidRPr="00E42033">
        <w:rPr>
          <w:rFonts w:ascii="Times New Roman" w:eastAsia="Calibri" w:hAnsi="Times New Roman" w:cs="Times New Roman"/>
          <w:sz w:val="28"/>
          <w:szCs w:val="28"/>
        </w:rPr>
        <w:t xml:space="preserve"> постановления ЕСПЧ статье 32 Конституции РФ. Но этого не произошло. А произошел диалог, основы которого были заложены в самом постановлении ЕСПЧ: относительно (1) необходимости поиска гармонии Европейской Конвенции по защите фундаментальных прав и свобод и Конституции РФ, а также (2) решения проблемы не путем изменения Конституции РФ, а путем толкования ее положений Конституционным Судом РФ. В этом плане Министерство юстиции не имело возможности само</w:t>
      </w:r>
      <w:r w:rsidR="0081693E">
        <w:rPr>
          <w:rFonts w:ascii="Times New Roman" w:eastAsia="Calibri" w:hAnsi="Times New Roman" w:cs="Times New Roman"/>
          <w:sz w:val="28"/>
          <w:szCs w:val="28"/>
        </w:rPr>
        <w:t>му</w:t>
      </w:r>
      <w:r w:rsidRPr="00E42033">
        <w:rPr>
          <w:rFonts w:ascii="Times New Roman" w:eastAsia="Calibri" w:hAnsi="Times New Roman" w:cs="Times New Roman"/>
          <w:sz w:val="28"/>
          <w:szCs w:val="28"/>
        </w:rPr>
        <w:t xml:space="preserve"> решить проблему исполнения постановления ЕСПЧ, поскольку ему пришлось бы самому толковать статью 32 Конституции РФ.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Конституционный Суд РФ показал, что ценит возможность такого диалога, готов к нему, что и продемонстрировал в своем </w:t>
      </w:r>
      <w:r w:rsidR="0081693E">
        <w:rPr>
          <w:rFonts w:ascii="Times New Roman" w:eastAsia="Calibri" w:hAnsi="Times New Roman" w:cs="Times New Roman"/>
          <w:sz w:val="28"/>
          <w:szCs w:val="28"/>
        </w:rPr>
        <w:t>П</w:t>
      </w:r>
      <w:r w:rsidRPr="00E42033">
        <w:rPr>
          <w:rFonts w:ascii="Times New Roman" w:eastAsia="Calibri" w:hAnsi="Times New Roman" w:cs="Times New Roman"/>
          <w:sz w:val="28"/>
          <w:szCs w:val="28"/>
        </w:rPr>
        <w:t xml:space="preserve">остановлении. Он показал свою открытость и независимость, о чем свидетельствуют три особых мнения судей Конституционного Суда РФ. </w:t>
      </w:r>
      <w:proofErr w:type="gramStart"/>
      <w:r w:rsidRPr="00E42033">
        <w:rPr>
          <w:rFonts w:ascii="Times New Roman" w:eastAsia="Calibri" w:hAnsi="Times New Roman" w:cs="Times New Roman"/>
          <w:sz w:val="28"/>
          <w:szCs w:val="28"/>
        </w:rPr>
        <w:t>Но что еще более важно, Конституционный Суд РФ показал высокий уровень правовой культуры, в этом смысле оставаясь чуть ли не единственным институтом, способным к диалогу с представителями европейских культурных ценностей, и, прежде всего, с Европейским Судом по правам человека, который работает вот уже свыше 50 лет и является самой авторитетной и эффективной  в мире международной системой по защите основных прав</w:t>
      </w:r>
      <w:proofErr w:type="gramEnd"/>
      <w:r w:rsidRPr="00E42033">
        <w:rPr>
          <w:rFonts w:ascii="Times New Roman" w:eastAsia="Calibri" w:hAnsi="Times New Roman" w:cs="Times New Roman"/>
          <w:sz w:val="28"/>
          <w:szCs w:val="28"/>
        </w:rPr>
        <w:t xml:space="preserve"> и свобод. Да, поистине это был культурный диалог, и он не закончился, а только начинается (я имею в виду не только другие дела, но и дело Анчугова и Гладкова).</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Конституционный Суд РФ в своем решении показал, что у большинства приговоренных к уголовной ответственности есть возможность голосовать в связи с тем, что им не назначено наказание в виде лишения свободы или если и назначено, то в самой легкой форме (я </w:t>
      </w:r>
      <w:r w:rsidRPr="00E42033">
        <w:rPr>
          <w:rFonts w:ascii="Times New Roman" w:eastAsia="Calibri" w:hAnsi="Times New Roman" w:cs="Times New Roman"/>
          <w:sz w:val="28"/>
          <w:szCs w:val="28"/>
        </w:rPr>
        <w:lastRenderedPageBreak/>
        <w:t>имею в виду колонию-поселение). Можно подумать, что этого недостаточно для исполнения постановления ЕСПЧ, поскольку речь идет именно о тех, кто лишен свободы по приговору суда. Однако можно понять и логику Конституционного Суда РФ, которая в целом соответствует принципиальному  подходу ЕСПЧ: предоставление права участия в голосовании на парламентских выборах  должно зависеть от степени тяжести преступления. И</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конечно</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нельзя забывать о той политически напряженной атмосфере, в которой приходится вести этот диалог</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w:t>
      </w:r>
      <w:r w:rsidR="0081693E">
        <w:rPr>
          <w:rFonts w:ascii="Times New Roman" w:eastAsia="Calibri" w:hAnsi="Times New Roman" w:cs="Times New Roman"/>
          <w:sz w:val="28"/>
          <w:szCs w:val="28"/>
        </w:rPr>
        <w:t>к</w:t>
      </w:r>
      <w:r w:rsidRPr="00E42033">
        <w:rPr>
          <w:rFonts w:ascii="Times New Roman" w:eastAsia="Calibri" w:hAnsi="Times New Roman" w:cs="Times New Roman"/>
          <w:sz w:val="28"/>
          <w:szCs w:val="28"/>
        </w:rPr>
        <w:t>огда с одной стороны доносятся призывы не исполнять решения ЕСПЧ по причине их политизированности, а с другой</w:t>
      </w:r>
      <w:r w:rsidR="0081693E">
        <w:rPr>
          <w:rFonts w:ascii="Times New Roman" w:eastAsia="Calibri" w:hAnsi="Times New Roman" w:cs="Times New Roman"/>
          <w:sz w:val="28"/>
          <w:szCs w:val="28"/>
        </w:rPr>
        <w:t xml:space="preserve"> –</w:t>
      </w:r>
      <w:r w:rsidRPr="00E42033">
        <w:rPr>
          <w:rFonts w:ascii="Times New Roman" w:eastAsia="Calibri" w:hAnsi="Times New Roman" w:cs="Times New Roman"/>
          <w:sz w:val="28"/>
          <w:szCs w:val="28"/>
        </w:rPr>
        <w:t xml:space="preserve"> указывают на обязанность исполнять в силу международных обязательств под угрозой санкций вплоть до исключения из системы Конвенции. Учитывая все эти трудности, реакция Конституционного Суда РФ выглядит достойной не только профессионального, но и просто человеческого уважения.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Эта реакция оказалась взвешенной, уверенной и весьма быстрой. Россия в данном случае показала пример Великобритании, которая вот уже 10 лет не может исполнить постановление Большой Палаты ЕСПЧ по делу «</w:t>
      </w:r>
      <w:proofErr w:type="spellStart"/>
      <w:r w:rsidRPr="00E42033">
        <w:rPr>
          <w:rFonts w:ascii="Times New Roman" w:eastAsia="Calibri" w:hAnsi="Times New Roman" w:cs="Times New Roman"/>
          <w:i/>
          <w:sz w:val="28"/>
          <w:szCs w:val="28"/>
        </w:rPr>
        <w:t>Херст</w:t>
      </w:r>
      <w:proofErr w:type="spellEnd"/>
      <w:r w:rsidRPr="00E42033">
        <w:rPr>
          <w:rFonts w:ascii="Times New Roman" w:eastAsia="Calibri" w:hAnsi="Times New Roman" w:cs="Times New Roman"/>
          <w:i/>
          <w:sz w:val="28"/>
          <w:szCs w:val="28"/>
        </w:rPr>
        <w:t xml:space="preserve"> (</w:t>
      </w:r>
      <w:proofErr w:type="spellStart"/>
      <w:r w:rsidRPr="00E42033">
        <w:rPr>
          <w:rFonts w:ascii="Times New Roman" w:eastAsia="Calibri" w:hAnsi="Times New Roman" w:cs="Times New Roman"/>
          <w:i/>
          <w:sz w:val="28"/>
          <w:szCs w:val="28"/>
          <w:lang w:val="en-US"/>
        </w:rPr>
        <w:t>Hirst</w:t>
      </w:r>
      <w:proofErr w:type="spellEnd"/>
      <w:r w:rsidRPr="00E42033">
        <w:rPr>
          <w:rFonts w:ascii="Times New Roman" w:eastAsia="Calibri" w:hAnsi="Times New Roman" w:cs="Times New Roman"/>
          <w:i/>
          <w:sz w:val="28"/>
          <w:szCs w:val="28"/>
        </w:rPr>
        <w:t>) против Великобритании</w:t>
      </w:r>
      <w:r w:rsidRPr="00E42033">
        <w:rPr>
          <w:rFonts w:ascii="Times New Roman" w:eastAsia="Calibri" w:hAnsi="Times New Roman" w:cs="Times New Roman"/>
          <w:sz w:val="28"/>
          <w:szCs w:val="28"/>
        </w:rPr>
        <w:t xml:space="preserve">», которое послужило основой для постановления по делу </w:t>
      </w:r>
      <w:r w:rsidRPr="00E42033">
        <w:rPr>
          <w:rFonts w:ascii="Times New Roman" w:eastAsia="Calibri" w:hAnsi="Times New Roman" w:cs="Times New Roman"/>
          <w:i/>
          <w:sz w:val="28"/>
          <w:szCs w:val="28"/>
        </w:rPr>
        <w:t>Анчугова и Гладкова</w:t>
      </w:r>
      <w:r w:rsidRPr="00E42033">
        <w:rPr>
          <w:rFonts w:ascii="Times New Roman" w:eastAsia="Calibri" w:hAnsi="Times New Roman" w:cs="Times New Roman"/>
          <w:sz w:val="28"/>
          <w:szCs w:val="28"/>
        </w:rPr>
        <w:t>. Все эти годы политический истеблишмент и большинство судей Верховного Суда открыто демонстрируют свое недовольство ЕСПЧ и его решениями, пытаются обосновать необязательный (неюридический) характер фундаментальных прав и свобод человека, вместо его общих подходов (таки</w:t>
      </w:r>
      <w:r w:rsidR="0081693E">
        <w:rPr>
          <w:rFonts w:ascii="Times New Roman" w:eastAsia="Calibri" w:hAnsi="Times New Roman" w:cs="Times New Roman"/>
          <w:sz w:val="28"/>
          <w:szCs w:val="28"/>
        </w:rPr>
        <w:t>х</w:t>
      </w:r>
      <w:r w:rsidRPr="00E42033">
        <w:rPr>
          <w:rFonts w:ascii="Times New Roman" w:eastAsia="Calibri" w:hAnsi="Times New Roman" w:cs="Times New Roman"/>
          <w:sz w:val="28"/>
          <w:szCs w:val="28"/>
        </w:rPr>
        <w:t xml:space="preserve"> как </w:t>
      </w:r>
      <w:proofErr w:type="gramStart"/>
      <w:r w:rsidRPr="00E42033">
        <w:rPr>
          <w:rFonts w:ascii="Times New Roman" w:eastAsia="Calibri" w:hAnsi="Times New Roman" w:cs="Times New Roman"/>
          <w:sz w:val="28"/>
          <w:szCs w:val="28"/>
        </w:rPr>
        <w:t>тест</w:t>
      </w:r>
      <w:proofErr w:type="gramEnd"/>
      <w:r w:rsidRPr="00E42033">
        <w:rPr>
          <w:rFonts w:ascii="Times New Roman" w:eastAsia="Calibri" w:hAnsi="Times New Roman" w:cs="Times New Roman"/>
          <w:sz w:val="28"/>
          <w:szCs w:val="28"/>
        </w:rPr>
        <w:t xml:space="preserve"> на пропорциональность) предпочитают принцип разумности, наконец, грозятся выходом из системы Конвенции. Это вызывает панику в Совете Европы и в ЕСПЧ, который принимает ряд постановлений Большой Палаты, где не находит нарушений Конвенции явно в угоду властям Великобритании по жалобам заявителей </w:t>
      </w:r>
      <w:r w:rsidRPr="00E42033">
        <w:rPr>
          <w:rFonts w:ascii="Times New Roman" w:eastAsia="Calibri" w:hAnsi="Times New Roman" w:cs="Times New Roman"/>
          <w:i/>
          <w:sz w:val="28"/>
          <w:szCs w:val="28"/>
          <w:lang w:val="en-US"/>
        </w:rPr>
        <w:t>Animal</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Defenders</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International</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Hassan</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Armani</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Da</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Silva</w:t>
      </w:r>
      <w:r w:rsidR="0081693E">
        <w:rPr>
          <w:rFonts w:ascii="Times New Roman" w:eastAsia="Calibri" w:hAnsi="Times New Roman" w:cs="Times New Roman"/>
          <w:sz w:val="28"/>
          <w:szCs w:val="28"/>
        </w:rPr>
        <w:t xml:space="preserve"> и др</w:t>
      </w:r>
      <w:r w:rsidRPr="00E42033">
        <w:rPr>
          <w:rFonts w:ascii="Times New Roman" w:eastAsia="Calibri" w:hAnsi="Times New Roman" w:cs="Times New Roman"/>
          <w:sz w:val="28"/>
          <w:szCs w:val="28"/>
        </w:rPr>
        <w:t>. Это отдельная тема</w:t>
      </w:r>
      <w:r w:rsidR="0081693E">
        <w:rPr>
          <w:rFonts w:ascii="Times New Roman" w:eastAsia="Calibri" w:hAnsi="Times New Roman" w:cs="Times New Roman"/>
          <w:sz w:val="28"/>
          <w:szCs w:val="28"/>
        </w:rPr>
        <w:t xml:space="preserve"> –</w:t>
      </w:r>
      <w:r w:rsidRPr="00E42033">
        <w:rPr>
          <w:rFonts w:ascii="Times New Roman" w:eastAsia="Calibri" w:hAnsi="Times New Roman" w:cs="Times New Roman"/>
          <w:sz w:val="28"/>
          <w:szCs w:val="28"/>
        </w:rPr>
        <w:t xml:space="preserve"> </w:t>
      </w:r>
      <w:r w:rsidRPr="00E42033">
        <w:rPr>
          <w:rFonts w:ascii="Times New Roman" w:eastAsia="Calibri" w:hAnsi="Times New Roman" w:cs="Times New Roman"/>
          <w:sz w:val="28"/>
          <w:szCs w:val="28"/>
        </w:rPr>
        <w:lastRenderedPageBreak/>
        <w:t xml:space="preserve">почему так произошло в этих делах, но факт остается фактом: Великобритания не исполняет очень простое по юридической сути постановление и очень далека от самокритики. </w:t>
      </w:r>
      <w:proofErr w:type="gramStart"/>
      <w:r w:rsidRPr="00E42033">
        <w:rPr>
          <w:rFonts w:ascii="Times New Roman" w:eastAsia="Calibri" w:hAnsi="Times New Roman" w:cs="Times New Roman"/>
          <w:sz w:val="28"/>
          <w:szCs w:val="28"/>
        </w:rPr>
        <w:t>Видимо, роль, которую взяла на себя Великобритания при создании Совета Европы</w:t>
      </w:r>
      <w:r w:rsidR="0081693E">
        <w:rPr>
          <w:rFonts w:ascii="Times New Roman" w:eastAsia="Calibri" w:hAnsi="Times New Roman" w:cs="Times New Roman"/>
          <w:sz w:val="28"/>
          <w:szCs w:val="28"/>
        </w:rPr>
        <w:t>,</w:t>
      </w:r>
      <w:r w:rsidR="00133623">
        <w:rPr>
          <w:rFonts w:ascii="Times New Roman" w:eastAsia="Calibri" w:hAnsi="Times New Roman" w:cs="Times New Roman"/>
          <w:sz w:val="28"/>
          <w:szCs w:val="28"/>
        </w:rPr>
        <w:t xml:space="preserve"> – </w:t>
      </w:r>
      <w:r w:rsidRPr="00E42033">
        <w:rPr>
          <w:rFonts w:ascii="Times New Roman" w:eastAsia="Calibri" w:hAnsi="Times New Roman" w:cs="Times New Roman"/>
          <w:sz w:val="28"/>
          <w:szCs w:val="28"/>
        </w:rPr>
        <w:t>быть примером и лидером в целях развития демократии в других странах</w:t>
      </w:r>
      <w:r w:rsidR="00133623">
        <w:rPr>
          <w:rFonts w:ascii="Times New Roman" w:eastAsia="Calibri" w:hAnsi="Times New Roman" w:cs="Times New Roman"/>
          <w:sz w:val="28"/>
          <w:szCs w:val="28"/>
        </w:rPr>
        <w:t xml:space="preserve"> – </w:t>
      </w:r>
      <w:r w:rsidRPr="00E42033">
        <w:rPr>
          <w:rFonts w:ascii="Times New Roman" w:eastAsia="Calibri" w:hAnsi="Times New Roman" w:cs="Times New Roman"/>
          <w:sz w:val="28"/>
          <w:szCs w:val="28"/>
        </w:rPr>
        <w:t>сегодня подменяется другими идеями необязательности международной системы защиты основных прав и свобод и прославления лучшей и самой долговечной национальной системы демократии, которая не нуждается в чьих-либо советах со стороны.</w:t>
      </w:r>
      <w:proofErr w:type="gramEnd"/>
      <w:r w:rsidRPr="00E42033">
        <w:rPr>
          <w:rFonts w:ascii="Times New Roman" w:eastAsia="Calibri" w:hAnsi="Times New Roman" w:cs="Times New Roman"/>
          <w:sz w:val="28"/>
          <w:szCs w:val="28"/>
        </w:rPr>
        <w:t xml:space="preserve"> Между тем, совершенно иной подход исповедовал Уинстон Черчилль. Он стремился получить поддержку граждан, объясняя и разъясняя свою политику, основанную на стремлении к решению проблем, стоящих перед обществом. Такое разное отношение к системе развития демократии и защиты прав человека может привести к выводу о том, что даже в традиционной демократии определяющую роль играют личности, а не институты. В общем, в отличие от британских властей Конституционный Суд РФ  не стал никого шантажировать или затягивать принятие решения на годы.</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Находясь в оборонительной позиции и отвечая на непосредственные вызовы, даже самому сильному шахматисту сложно найти наилучший ход для того, чтобы не только </w:t>
      </w:r>
      <w:proofErr w:type="gramStart"/>
      <w:r w:rsidRPr="00E42033">
        <w:rPr>
          <w:rFonts w:ascii="Times New Roman" w:eastAsia="Calibri" w:hAnsi="Times New Roman" w:cs="Times New Roman"/>
          <w:sz w:val="28"/>
          <w:szCs w:val="28"/>
        </w:rPr>
        <w:t>спасти сложившуюся ситуацию</w:t>
      </w:r>
      <w:proofErr w:type="gramEnd"/>
      <w:r w:rsidRPr="00E42033">
        <w:rPr>
          <w:rFonts w:ascii="Times New Roman" w:eastAsia="Calibri" w:hAnsi="Times New Roman" w:cs="Times New Roman"/>
          <w:sz w:val="28"/>
          <w:szCs w:val="28"/>
        </w:rPr>
        <w:t xml:space="preserve">, но и открыть возможности для будущего. Надо признать, что Конституционный Суд РФ неоднократно стремился обозначить такие стратегические возможности и перспективы развития права на основе принципов и общих подходов. Так, во второй половине девяностых годов Конституционный Суд РФ заложил основы налогового права и уголовно-процессуального права до принятия соответствующих кодексов, общие принципы корпоративного права в начале нулевых, основы федерализма и еще многое другое, что можно долго перечислять.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lastRenderedPageBreak/>
        <w:t xml:space="preserve">Нельзя забывать о том, что именно Конституционный Суд РФ поддержал инициативу Высшего Арбитражного Суда РФ по снижению числа налоговых споров, рассматриваемых в арбитражных судах. Это потребовало от него смягчения (скорее, уточнения) правовой позиции, связанной с пониманием взыскания налогов как изъятия части собственности налогоплательщика. Это позволило направлять в суды исключительно те эпизоды, по которым налогоплательщик был не согласен с требованием об уплате с правовой точки зрения. В результате масштабной законодательной реформы с 2004 по 2008 годы ВАС РФ добился значительного прогресса в области налогового администрирования. Конечно, этот результат не мог </w:t>
      </w:r>
      <w:proofErr w:type="gramStart"/>
      <w:r w:rsidRPr="00E42033">
        <w:rPr>
          <w:rFonts w:ascii="Times New Roman" w:eastAsia="Calibri" w:hAnsi="Times New Roman" w:cs="Times New Roman"/>
          <w:sz w:val="28"/>
          <w:szCs w:val="28"/>
        </w:rPr>
        <w:t>быть</w:t>
      </w:r>
      <w:proofErr w:type="gramEnd"/>
      <w:r w:rsidRPr="00E42033">
        <w:rPr>
          <w:rFonts w:ascii="Times New Roman" w:eastAsia="Calibri" w:hAnsi="Times New Roman" w:cs="Times New Roman"/>
          <w:sz w:val="28"/>
          <w:szCs w:val="28"/>
        </w:rPr>
        <w:t xml:space="preserve"> достигнут без совместных усилий всех ветвей власти.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Применительно к делу Анчугова и Гладкова общий подход касается значения и смысла наказания, важным элементом которого остается социальная реабилитация заключенных. Начиная с дела </w:t>
      </w:r>
      <w:proofErr w:type="spellStart"/>
      <w:r w:rsidRPr="00E42033">
        <w:rPr>
          <w:rFonts w:ascii="Times New Roman" w:eastAsia="Calibri" w:hAnsi="Times New Roman" w:cs="Times New Roman"/>
          <w:i/>
          <w:sz w:val="28"/>
          <w:szCs w:val="28"/>
        </w:rPr>
        <w:t>Херста</w:t>
      </w:r>
      <w:proofErr w:type="spellEnd"/>
      <w:r w:rsidRPr="00E42033">
        <w:rPr>
          <w:rFonts w:ascii="Times New Roman" w:eastAsia="Calibri" w:hAnsi="Times New Roman" w:cs="Times New Roman"/>
          <w:sz w:val="28"/>
          <w:szCs w:val="28"/>
        </w:rPr>
        <w:t xml:space="preserve"> и далее следуя в этом направлении в деле «</w:t>
      </w:r>
      <w:r w:rsidRPr="00E42033">
        <w:rPr>
          <w:rFonts w:ascii="Times New Roman" w:eastAsia="Calibri" w:hAnsi="Times New Roman" w:cs="Times New Roman"/>
          <w:i/>
          <w:sz w:val="28"/>
          <w:szCs w:val="28"/>
        </w:rPr>
        <w:t>Винтер (</w:t>
      </w:r>
      <w:proofErr w:type="spellStart"/>
      <w:r w:rsidRPr="00E42033">
        <w:rPr>
          <w:rFonts w:ascii="Times New Roman" w:eastAsia="Calibri" w:hAnsi="Times New Roman" w:cs="Times New Roman"/>
          <w:i/>
          <w:sz w:val="28"/>
          <w:szCs w:val="28"/>
          <w:lang w:val="en-US"/>
        </w:rPr>
        <w:t>Vinter</w:t>
      </w:r>
      <w:proofErr w:type="spellEnd"/>
      <w:r w:rsidRPr="00E42033">
        <w:rPr>
          <w:rFonts w:ascii="Times New Roman" w:eastAsia="Calibri" w:hAnsi="Times New Roman" w:cs="Times New Roman"/>
          <w:i/>
          <w:sz w:val="28"/>
          <w:szCs w:val="28"/>
        </w:rPr>
        <w:t>) против Великобритании</w:t>
      </w:r>
      <w:r w:rsidRPr="00E42033">
        <w:rPr>
          <w:rFonts w:ascii="Times New Roman" w:eastAsia="Calibri" w:hAnsi="Times New Roman" w:cs="Times New Roman"/>
          <w:sz w:val="28"/>
          <w:szCs w:val="28"/>
        </w:rPr>
        <w:t>», а также «</w:t>
      </w:r>
      <w:proofErr w:type="spellStart"/>
      <w:r w:rsidRPr="00E42033">
        <w:rPr>
          <w:rFonts w:ascii="Times New Roman" w:eastAsia="Calibri" w:hAnsi="Times New Roman" w:cs="Times New Roman"/>
          <w:i/>
          <w:sz w:val="28"/>
          <w:szCs w:val="28"/>
        </w:rPr>
        <w:t>Хорошенко</w:t>
      </w:r>
      <w:proofErr w:type="spellEnd"/>
      <w:r w:rsidRPr="00E42033">
        <w:rPr>
          <w:rFonts w:ascii="Times New Roman" w:eastAsia="Calibri" w:hAnsi="Times New Roman" w:cs="Times New Roman"/>
          <w:i/>
          <w:sz w:val="28"/>
          <w:szCs w:val="28"/>
        </w:rPr>
        <w:t xml:space="preserve"> против России</w:t>
      </w:r>
      <w:r w:rsidRPr="00E42033">
        <w:rPr>
          <w:rFonts w:ascii="Times New Roman" w:eastAsia="Calibri" w:hAnsi="Times New Roman" w:cs="Times New Roman"/>
          <w:sz w:val="28"/>
          <w:szCs w:val="28"/>
        </w:rPr>
        <w:t>» (по вопросу об ограничении семейных посещений заключенных)</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ЕСПЧ последовательно обозначает эту идею. В этом деле ЕСПЧ призывает соблюдать соразмерность в ограничении права заключенных на участие в выборах, и это кажется основной позицией. </w:t>
      </w:r>
      <w:proofErr w:type="gramStart"/>
      <w:r w:rsidRPr="00E42033">
        <w:rPr>
          <w:rFonts w:ascii="Times New Roman" w:eastAsia="Calibri" w:hAnsi="Times New Roman" w:cs="Times New Roman"/>
          <w:sz w:val="28"/>
          <w:szCs w:val="28"/>
        </w:rPr>
        <w:t xml:space="preserve">Однако исправление преступника всегда является конечной целью наказания и имеет еще большую важность, чем отдельное право, хотя и очень важное в демократическим обществе. </w:t>
      </w:r>
      <w:proofErr w:type="gramEnd"/>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Изменение смысла и значения лишения свободы, забота не только о том, чтобы изолировать преступника от общества, но и о том, чтобы он вернулся в общество нормальным человеком, является сверхзадачей. ЕСПЧ находится далеко от национальных органов власти, его решения ограничены требованиями заявителей, которые часто бывают очень узко сформулированы. Поэтому ему трудно влиять на политику такого рода в </w:t>
      </w:r>
      <w:r w:rsidRPr="00E42033">
        <w:rPr>
          <w:rFonts w:ascii="Times New Roman" w:eastAsia="Calibri" w:hAnsi="Times New Roman" w:cs="Times New Roman"/>
          <w:sz w:val="28"/>
          <w:szCs w:val="28"/>
        </w:rPr>
        <w:lastRenderedPageBreak/>
        <w:t xml:space="preserve">отличие от национальных высших судов. Тем не </w:t>
      </w:r>
      <w:proofErr w:type="gramStart"/>
      <w:r w:rsidRPr="00E42033">
        <w:rPr>
          <w:rFonts w:ascii="Times New Roman" w:eastAsia="Calibri" w:hAnsi="Times New Roman" w:cs="Times New Roman"/>
          <w:sz w:val="28"/>
          <w:szCs w:val="28"/>
        </w:rPr>
        <w:t>менее</w:t>
      </w:r>
      <w:proofErr w:type="gramEnd"/>
      <w:r w:rsidRPr="00E42033">
        <w:rPr>
          <w:rFonts w:ascii="Times New Roman" w:eastAsia="Calibri" w:hAnsi="Times New Roman" w:cs="Times New Roman"/>
          <w:sz w:val="28"/>
          <w:szCs w:val="28"/>
        </w:rPr>
        <w:t xml:space="preserve"> крупные европейские страны, включая Францию, Италию, Испанию и Германию, и некоторые другие страны такие программы имеют. Даже Великобритания в этом году поставила перед собой такую задачу, хотя при этом, видимо, не осознавая, насколько важным</w:t>
      </w:r>
      <w:r w:rsidR="0081693E">
        <w:rPr>
          <w:rFonts w:ascii="Times New Roman" w:eastAsia="Calibri" w:hAnsi="Times New Roman" w:cs="Times New Roman"/>
          <w:sz w:val="28"/>
          <w:szCs w:val="28"/>
        </w:rPr>
        <w:t>и</w:t>
      </w:r>
      <w:r w:rsidRPr="00E42033">
        <w:rPr>
          <w:rFonts w:ascii="Times New Roman" w:eastAsia="Calibri" w:hAnsi="Times New Roman" w:cs="Times New Roman"/>
          <w:sz w:val="28"/>
          <w:szCs w:val="28"/>
        </w:rPr>
        <w:t xml:space="preserve"> явля</w:t>
      </w:r>
      <w:r w:rsidR="0081693E">
        <w:rPr>
          <w:rFonts w:ascii="Times New Roman" w:eastAsia="Calibri" w:hAnsi="Times New Roman" w:cs="Times New Roman"/>
          <w:sz w:val="28"/>
          <w:szCs w:val="28"/>
        </w:rPr>
        <w:t>ю</w:t>
      </w:r>
      <w:r w:rsidRPr="00E42033">
        <w:rPr>
          <w:rFonts w:ascii="Times New Roman" w:eastAsia="Calibri" w:hAnsi="Times New Roman" w:cs="Times New Roman"/>
          <w:sz w:val="28"/>
          <w:szCs w:val="28"/>
        </w:rPr>
        <w:t xml:space="preserve">тся политическая активность, увлеченность общественными проблемами для становления гармоничной личности.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ЕСПЧ обычно старается не прибегать к судебному </w:t>
      </w:r>
      <w:proofErr w:type="spellStart"/>
      <w:r w:rsidRPr="00E42033">
        <w:rPr>
          <w:rFonts w:ascii="Times New Roman" w:eastAsia="Calibri" w:hAnsi="Times New Roman" w:cs="Times New Roman"/>
          <w:sz w:val="28"/>
          <w:szCs w:val="28"/>
        </w:rPr>
        <w:t>активизму</w:t>
      </w:r>
      <w:proofErr w:type="spellEnd"/>
      <w:r w:rsidRPr="00E42033">
        <w:rPr>
          <w:rFonts w:ascii="Times New Roman" w:eastAsia="Calibri" w:hAnsi="Times New Roman" w:cs="Times New Roman"/>
          <w:sz w:val="28"/>
          <w:szCs w:val="28"/>
        </w:rPr>
        <w:t xml:space="preserve"> (обеспечивая свободу усмотрения государства в соответствии с его суверенитетом)</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и даже если требует принятия мер общего характера в каком-то деле, то предпочитает апеллировать к европейскому консенсусу. Можно сказать, что социальная и психологическая реабилитация заключенных обретает европейский консенсус в процессе борьбы с перенаселенностью тюрем.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Отдел Совета Европы по кооперации в области уголовного права проводит постоянную работу во многих странах по проведению реформы тюрем, которая включает в себя социальную и психологическую реабилитацию заключенных, включая организацию национальных программ, обучени</w:t>
      </w:r>
      <w:r w:rsidR="0081693E">
        <w:rPr>
          <w:rFonts w:ascii="Times New Roman" w:eastAsia="Calibri" w:hAnsi="Times New Roman" w:cs="Times New Roman"/>
          <w:sz w:val="28"/>
          <w:szCs w:val="28"/>
        </w:rPr>
        <w:t>е</w:t>
      </w:r>
      <w:r w:rsidRPr="00E42033">
        <w:rPr>
          <w:rFonts w:ascii="Times New Roman" w:eastAsia="Calibri" w:hAnsi="Times New Roman" w:cs="Times New Roman"/>
          <w:sz w:val="28"/>
          <w:szCs w:val="28"/>
        </w:rPr>
        <w:t xml:space="preserve"> персонала и проведение международных конференций. Последняя такая конференция была проведена 3 июня 2016 года под названием </w:t>
      </w:r>
      <w:r w:rsidRPr="00E42033">
        <w:rPr>
          <w:rFonts w:ascii="Times New Roman" w:eastAsia="Calibri" w:hAnsi="Times New Roman" w:cs="Times New Roman"/>
          <w:i/>
          <w:sz w:val="28"/>
          <w:szCs w:val="28"/>
          <w:lang w:val="en-US"/>
        </w:rPr>
        <w:t>Final</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Conference</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in</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Sarajevo</w:t>
      </w:r>
      <w:r w:rsidRPr="00E42033">
        <w:rPr>
          <w:rFonts w:ascii="Times New Roman" w:eastAsia="Calibri" w:hAnsi="Times New Roman" w:cs="Times New Roman"/>
          <w:i/>
          <w:sz w:val="28"/>
          <w:szCs w:val="28"/>
        </w:rPr>
        <w:t xml:space="preserve"> </w:t>
      </w:r>
      <w:r w:rsidR="00133623">
        <w:rPr>
          <w:rFonts w:ascii="Times New Roman" w:eastAsia="Calibri" w:hAnsi="Times New Roman" w:cs="Times New Roman"/>
          <w:i/>
          <w:sz w:val="28"/>
          <w:szCs w:val="28"/>
        </w:rPr>
        <w:t>«</w:t>
      </w:r>
      <w:r w:rsidRPr="00E42033">
        <w:rPr>
          <w:rFonts w:ascii="Times New Roman" w:eastAsia="Calibri" w:hAnsi="Times New Roman" w:cs="Times New Roman"/>
          <w:i/>
          <w:sz w:val="28"/>
          <w:szCs w:val="28"/>
          <w:lang w:val="en-US"/>
        </w:rPr>
        <w:t>Prison</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Reform</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the</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key</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element</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in</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the</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criminal</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justice</w:t>
      </w:r>
      <w:r w:rsidRPr="00E42033">
        <w:rPr>
          <w:rFonts w:ascii="Times New Roman" w:eastAsia="Calibri" w:hAnsi="Times New Roman" w:cs="Times New Roman"/>
          <w:i/>
          <w:sz w:val="28"/>
          <w:szCs w:val="28"/>
        </w:rPr>
        <w:t xml:space="preserve"> </w:t>
      </w:r>
      <w:r w:rsidRPr="00E42033">
        <w:rPr>
          <w:rFonts w:ascii="Times New Roman" w:eastAsia="Calibri" w:hAnsi="Times New Roman" w:cs="Times New Roman"/>
          <w:i/>
          <w:sz w:val="28"/>
          <w:szCs w:val="28"/>
          <w:lang w:val="en-US"/>
        </w:rPr>
        <w:t>system</w:t>
      </w:r>
      <w:r w:rsidR="00133623">
        <w:rPr>
          <w:rFonts w:ascii="Times New Roman" w:eastAsia="Calibri" w:hAnsi="Times New Roman" w:cs="Times New Roman"/>
          <w:i/>
          <w:sz w:val="28"/>
          <w:szCs w:val="28"/>
        </w:rPr>
        <w:t>»</w:t>
      </w:r>
      <w:r w:rsidRPr="00E42033">
        <w:rPr>
          <w:rFonts w:ascii="Times New Roman" w:eastAsia="Calibri" w:hAnsi="Times New Roman" w:cs="Times New Roman"/>
          <w:sz w:val="28"/>
          <w:szCs w:val="28"/>
        </w:rPr>
        <w:t xml:space="preserve"> (Заключительная конференция в Сараево «Реформа тюрем: ключевой элемент системы уголовного права»).</w:t>
      </w:r>
    </w:p>
    <w:p w:rsidR="00E42033" w:rsidRPr="00E42033" w:rsidRDefault="00E42033" w:rsidP="00E42033">
      <w:pPr>
        <w:spacing w:after="0" w:line="360" w:lineRule="auto"/>
        <w:ind w:firstLine="709"/>
        <w:jc w:val="both"/>
        <w:rPr>
          <w:rFonts w:ascii="Times New Roman" w:eastAsia="Calibri" w:hAnsi="Times New Roman" w:cs="Times New Roman"/>
          <w:bCs/>
          <w:color w:val="000000"/>
          <w:sz w:val="28"/>
          <w:szCs w:val="28"/>
        </w:rPr>
      </w:pPr>
      <w:r w:rsidRPr="00E42033">
        <w:rPr>
          <w:rFonts w:ascii="Times New Roman" w:eastAsia="Calibri" w:hAnsi="Times New Roman" w:cs="Times New Roman"/>
          <w:sz w:val="28"/>
          <w:szCs w:val="28"/>
        </w:rPr>
        <w:t>У российских властей тоже есть успехи, связанные с небольшим процентом осужденных к лишению свободы, о них упоминает и Конституционный Суд РФ. За последние годы количество заключенных в России уменьшилось в два раза. Это, по моим наблюдениям, привело к изменению самой атмосферы в обществе</w:t>
      </w:r>
      <w:r w:rsidR="00133623">
        <w:rPr>
          <w:rFonts w:ascii="Times New Roman" w:eastAsia="Calibri" w:hAnsi="Times New Roman" w:cs="Times New Roman"/>
          <w:sz w:val="28"/>
          <w:szCs w:val="28"/>
        </w:rPr>
        <w:t xml:space="preserve"> – </w:t>
      </w:r>
      <w:r w:rsidRPr="00E42033">
        <w:rPr>
          <w:rFonts w:ascii="Times New Roman" w:eastAsia="Calibri" w:hAnsi="Times New Roman" w:cs="Times New Roman"/>
          <w:sz w:val="28"/>
          <w:szCs w:val="28"/>
        </w:rPr>
        <w:t xml:space="preserve">быть </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блатным</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уже перестало быть модным, и тюремная романтика </w:t>
      </w:r>
      <w:proofErr w:type="spellStart"/>
      <w:r w:rsidRPr="00E42033">
        <w:rPr>
          <w:rFonts w:ascii="Times New Roman" w:eastAsia="Calibri" w:hAnsi="Times New Roman" w:cs="Times New Roman"/>
          <w:sz w:val="28"/>
          <w:szCs w:val="28"/>
        </w:rPr>
        <w:t>подзабылась</w:t>
      </w:r>
      <w:proofErr w:type="spellEnd"/>
      <w:r w:rsidRPr="00E42033">
        <w:rPr>
          <w:rFonts w:ascii="Times New Roman" w:eastAsia="Calibri" w:hAnsi="Times New Roman" w:cs="Times New Roman"/>
          <w:sz w:val="28"/>
          <w:szCs w:val="28"/>
        </w:rPr>
        <w:t xml:space="preserve">. Однако соотношение </w:t>
      </w:r>
      <w:r w:rsidRPr="00E42033">
        <w:rPr>
          <w:rFonts w:ascii="Times New Roman" w:eastAsia="Calibri" w:hAnsi="Times New Roman" w:cs="Times New Roman"/>
          <w:sz w:val="28"/>
          <w:szCs w:val="28"/>
        </w:rPr>
        <w:lastRenderedPageBreak/>
        <w:t>количества заключенных к общему числу жителей в России все еще в 9</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10 раз превышает аналогичные показатели других европейских стран. Высоким является и уровень рецидивизма. А это значит, что государство не уделяет проблеме реабилитации должного значения. Попросту говоря, такой системы в России нет. Ф</w:t>
      </w:r>
      <w:r w:rsidR="00133623">
        <w:rPr>
          <w:rFonts w:ascii="Times New Roman" w:eastAsia="Calibri" w:hAnsi="Times New Roman" w:cs="Times New Roman"/>
          <w:bCs/>
          <w:color w:val="000000"/>
          <w:sz w:val="28"/>
          <w:szCs w:val="28"/>
        </w:rPr>
        <w:t>едеральная целевая программа «</w:t>
      </w:r>
      <w:r w:rsidRPr="00E42033">
        <w:rPr>
          <w:rFonts w:ascii="Times New Roman" w:eastAsia="Calibri" w:hAnsi="Times New Roman" w:cs="Times New Roman"/>
          <w:bCs/>
          <w:color w:val="000000"/>
          <w:sz w:val="28"/>
          <w:szCs w:val="28"/>
        </w:rPr>
        <w:t>Развитие уголовно-исполнительной системы (2007</w:t>
      </w:r>
      <w:r w:rsidR="00133623">
        <w:rPr>
          <w:rFonts w:ascii="Times New Roman" w:eastAsia="Calibri" w:hAnsi="Times New Roman" w:cs="Times New Roman"/>
          <w:bCs/>
          <w:color w:val="000000"/>
          <w:sz w:val="28"/>
          <w:szCs w:val="28"/>
        </w:rPr>
        <w:t>–</w:t>
      </w:r>
      <w:r w:rsidRPr="00E42033">
        <w:rPr>
          <w:rFonts w:ascii="Times New Roman" w:eastAsia="Calibri" w:hAnsi="Times New Roman" w:cs="Times New Roman"/>
          <w:bCs/>
          <w:color w:val="000000"/>
          <w:sz w:val="28"/>
          <w:szCs w:val="28"/>
        </w:rPr>
        <w:t>2016 годы)</w:t>
      </w:r>
      <w:r w:rsidR="00133623">
        <w:rPr>
          <w:rFonts w:ascii="Times New Roman" w:eastAsia="Calibri" w:hAnsi="Times New Roman" w:cs="Times New Roman"/>
          <w:bCs/>
          <w:color w:val="000000"/>
          <w:sz w:val="28"/>
          <w:szCs w:val="28"/>
        </w:rPr>
        <w:t>»</w:t>
      </w:r>
      <w:r w:rsidRPr="00E42033">
        <w:rPr>
          <w:rFonts w:ascii="Times New Roman" w:eastAsia="Calibri" w:hAnsi="Times New Roman" w:cs="Times New Roman"/>
          <w:bCs/>
          <w:color w:val="000000"/>
          <w:sz w:val="28"/>
          <w:szCs w:val="28"/>
        </w:rPr>
        <w:t xml:space="preserve"> не предусматривает принятия или развития мер социальной и психологической реабилитации.</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Надо признать, что большинство из </w:t>
      </w:r>
      <w:proofErr w:type="gramStart"/>
      <w:r w:rsidRPr="00E42033">
        <w:rPr>
          <w:rFonts w:ascii="Times New Roman" w:eastAsia="Calibri" w:hAnsi="Times New Roman" w:cs="Times New Roman"/>
          <w:sz w:val="28"/>
          <w:szCs w:val="28"/>
        </w:rPr>
        <w:t>живущих</w:t>
      </w:r>
      <w:proofErr w:type="gramEnd"/>
      <w:r w:rsidRPr="00E42033">
        <w:rPr>
          <w:rFonts w:ascii="Times New Roman" w:eastAsia="Calibri" w:hAnsi="Times New Roman" w:cs="Times New Roman"/>
          <w:sz w:val="28"/>
          <w:szCs w:val="28"/>
        </w:rPr>
        <w:t xml:space="preserve"> в колонии-поселении попали туда не в результате реабилитации после колонии строго</w:t>
      </w:r>
      <w:r w:rsidR="0081693E">
        <w:rPr>
          <w:rFonts w:ascii="Times New Roman" w:eastAsia="Calibri" w:hAnsi="Times New Roman" w:cs="Times New Roman"/>
          <w:sz w:val="28"/>
          <w:szCs w:val="28"/>
        </w:rPr>
        <w:t>го</w:t>
      </w:r>
      <w:r w:rsidRPr="00E42033">
        <w:rPr>
          <w:rFonts w:ascii="Times New Roman" w:eastAsia="Calibri" w:hAnsi="Times New Roman" w:cs="Times New Roman"/>
          <w:sz w:val="28"/>
          <w:szCs w:val="28"/>
        </w:rPr>
        <w:t xml:space="preserve"> режима, а им было назначено это наказание с самого начала. То есть эти заключенные, возможно, и не </w:t>
      </w:r>
      <w:proofErr w:type="gramStart"/>
      <w:r w:rsidRPr="00E42033">
        <w:rPr>
          <w:rFonts w:ascii="Times New Roman" w:eastAsia="Calibri" w:hAnsi="Times New Roman" w:cs="Times New Roman"/>
          <w:sz w:val="28"/>
          <w:szCs w:val="28"/>
        </w:rPr>
        <w:t>нуждаются в интенсивной программе реабилитации и право на участие в выборах</w:t>
      </w:r>
      <w:proofErr w:type="gramEnd"/>
      <w:r w:rsidRPr="00E42033">
        <w:rPr>
          <w:rFonts w:ascii="Times New Roman" w:eastAsia="Calibri" w:hAnsi="Times New Roman" w:cs="Times New Roman"/>
          <w:sz w:val="28"/>
          <w:szCs w:val="28"/>
        </w:rPr>
        <w:t xml:space="preserve"> будут воспринимать как само собой разумеющееся. Тем не </w:t>
      </w:r>
      <w:proofErr w:type="gramStart"/>
      <w:r w:rsidRPr="00E42033">
        <w:rPr>
          <w:rFonts w:ascii="Times New Roman" w:eastAsia="Calibri" w:hAnsi="Times New Roman" w:cs="Times New Roman"/>
          <w:sz w:val="28"/>
          <w:szCs w:val="28"/>
        </w:rPr>
        <w:t>менее</w:t>
      </w:r>
      <w:proofErr w:type="gramEnd"/>
      <w:r w:rsidRPr="00E42033">
        <w:rPr>
          <w:rFonts w:ascii="Times New Roman" w:eastAsia="Calibri" w:hAnsi="Times New Roman" w:cs="Times New Roman"/>
          <w:sz w:val="28"/>
          <w:szCs w:val="28"/>
        </w:rPr>
        <w:t xml:space="preserve"> инициатива Конституционного Суда РФ о предоставлении им такого права является первым шагом в этом направлении, который, я надеюсь, законодатель сделает, не заставив себя долго ждать.</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Конституционный Суд РФ не может не замечать этой проблемы. Создание такой системы благотворно повлияет и на состояние общей социальной напряженности в российском обществе, которое как никогда находится в плачевном состоянии. Я еще никогда раньше не видел (даже в небезопасные девяностые), чтобы обычные граждане возили с собой бейсбольные биты и оружие в машинах и любой неосторожный маневр на дороге воспринимали как повод к агрессии с использованием этого оружия. Еще недавно невозможно было представить, чтобы новое поколение коллекторов так бесчеловечно относилось к должникам, стремясь к их уничтожению, устраивая почти что геноцид.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Это явный признак того, что новое поколение в своей массе не приучено к социальной солидарности. Это может лишить само государство социальной основы. Официальная статистика свидетельствует </w:t>
      </w:r>
      <w:r w:rsidRPr="00E42033">
        <w:rPr>
          <w:rFonts w:ascii="Times New Roman" w:eastAsia="Calibri" w:hAnsi="Times New Roman" w:cs="Times New Roman"/>
          <w:sz w:val="28"/>
          <w:szCs w:val="28"/>
        </w:rPr>
        <w:lastRenderedPageBreak/>
        <w:t>о колоссальном масштабе проблемы: российские суды ежегодно рассматривают около 1 миллиона уголовных дел. Известно, что большинство уголовных дел носит мелкий хар</w:t>
      </w:r>
      <w:r w:rsidR="00145A40">
        <w:rPr>
          <w:rFonts w:ascii="Times New Roman" w:eastAsia="Calibri" w:hAnsi="Times New Roman" w:cs="Times New Roman"/>
          <w:sz w:val="28"/>
          <w:szCs w:val="28"/>
        </w:rPr>
        <w:t>актер или не доходит до суда, т.</w:t>
      </w:r>
      <w:r w:rsidRPr="00E42033">
        <w:rPr>
          <w:rFonts w:ascii="Times New Roman" w:eastAsia="Calibri" w:hAnsi="Times New Roman" w:cs="Times New Roman"/>
          <w:sz w:val="28"/>
          <w:szCs w:val="28"/>
        </w:rPr>
        <w:t>е</w:t>
      </w:r>
      <w:r w:rsidR="00145A40">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реально совершается примерно в 3 раза больше,</w:t>
      </w:r>
      <w:r w:rsidR="00145A40">
        <w:rPr>
          <w:rFonts w:ascii="Times New Roman" w:eastAsia="Calibri" w:hAnsi="Times New Roman" w:cs="Times New Roman"/>
          <w:sz w:val="28"/>
          <w:szCs w:val="28"/>
        </w:rPr>
        <w:t xml:space="preserve"> чем констатирует официальная статистика.</w:t>
      </w:r>
      <w:r w:rsidRPr="00E42033">
        <w:rPr>
          <w:rFonts w:ascii="Times New Roman" w:eastAsia="Calibri" w:hAnsi="Times New Roman" w:cs="Times New Roman"/>
          <w:sz w:val="28"/>
          <w:szCs w:val="28"/>
        </w:rPr>
        <w:t xml:space="preserve"> </w:t>
      </w:r>
      <w:r w:rsidR="00145A40">
        <w:rPr>
          <w:rFonts w:ascii="Times New Roman" w:eastAsia="Calibri" w:hAnsi="Times New Roman" w:cs="Times New Roman"/>
          <w:sz w:val="28"/>
          <w:szCs w:val="28"/>
        </w:rPr>
        <w:t>К</w:t>
      </w:r>
      <w:r w:rsidRPr="00E42033">
        <w:rPr>
          <w:rFonts w:ascii="Times New Roman" w:eastAsia="Calibri" w:hAnsi="Times New Roman" w:cs="Times New Roman"/>
          <w:sz w:val="28"/>
          <w:szCs w:val="28"/>
        </w:rPr>
        <w:t>роме преступника в это вовлечена одна и</w:t>
      </w:r>
      <w:r w:rsidR="00145A40">
        <w:rPr>
          <w:rFonts w:ascii="Times New Roman" w:eastAsia="Calibri" w:hAnsi="Times New Roman" w:cs="Times New Roman"/>
          <w:sz w:val="28"/>
          <w:szCs w:val="28"/>
        </w:rPr>
        <w:t>ли более жертв и свидетелей, т.е.</w:t>
      </w:r>
      <w:r w:rsidRPr="00E42033">
        <w:rPr>
          <w:rFonts w:ascii="Times New Roman" w:eastAsia="Calibri" w:hAnsi="Times New Roman" w:cs="Times New Roman"/>
          <w:sz w:val="28"/>
          <w:szCs w:val="28"/>
        </w:rPr>
        <w:t xml:space="preserve"> как минимум каждый десятый житель ежегодно становится вовлеченным в социально опасный эпизод, что пагубно влияет на состояние социальных отношений. Видно, что законодатель не готов к решению таких социальных конфликтов, которые все больше и больше обостряются, не понимая, что их не решишь запретами и усилением ответственности.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На этом фоне может только удивлять отсутствие в уголовном законе ответственности за домашнее насилие. Такие нормы уже включены в соответствующие законы практически всех европейских государств, и Россия опять оказывается </w:t>
      </w:r>
      <w:proofErr w:type="gramStart"/>
      <w:r w:rsidRPr="00E42033">
        <w:rPr>
          <w:rFonts w:ascii="Times New Roman" w:eastAsia="Calibri" w:hAnsi="Times New Roman" w:cs="Times New Roman"/>
          <w:sz w:val="28"/>
          <w:szCs w:val="28"/>
        </w:rPr>
        <w:t>в</w:t>
      </w:r>
      <w:proofErr w:type="gramEnd"/>
      <w:r w:rsidRPr="00E42033">
        <w:rPr>
          <w:rFonts w:ascii="Times New Roman" w:eastAsia="Calibri" w:hAnsi="Times New Roman" w:cs="Times New Roman"/>
          <w:sz w:val="28"/>
          <w:szCs w:val="28"/>
        </w:rPr>
        <w:t xml:space="preserve"> отстающих. Между тем, судя по количеству и характеру поступающих в ЕСПЧ жалоб, социальная атмосфера в </w:t>
      </w:r>
      <w:r w:rsidR="0081693E">
        <w:rPr>
          <w:rFonts w:ascii="Times New Roman" w:eastAsia="Calibri" w:hAnsi="Times New Roman" w:cs="Times New Roman"/>
          <w:sz w:val="28"/>
          <w:szCs w:val="28"/>
        </w:rPr>
        <w:t>е</w:t>
      </w:r>
      <w:r w:rsidRPr="00E42033">
        <w:rPr>
          <w:rFonts w:ascii="Times New Roman" w:eastAsia="Calibri" w:hAnsi="Times New Roman" w:cs="Times New Roman"/>
          <w:sz w:val="28"/>
          <w:szCs w:val="28"/>
        </w:rPr>
        <w:t>вропейских странах гораздо более спокойная, чем в России.</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В такие моменты жизни общества, когда другие органы власти увлечены решением текущих проблем и не рекрутируют лидеров, способных решить проблемы и стремящихся к их решению, роль суда резко возрастает. Вообще, влияние суда на реформу через обозначение системной проблемы, возможно, является актуальной повесткой развития правовой науки в теоретическом и практическом плане. Теоретическое обоснование очевидно: именно суд на деле сталкивается с конкретными конфликтными ситуациями, в той или иной степени урегулированными абстрактными нормами законов; именно в конкретном судебном деле видны недостатки правового регулирования и возможные пути решения системных проблем. </w:t>
      </w:r>
      <w:proofErr w:type="gramStart"/>
      <w:r w:rsidRPr="00E42033">
        <w:rPr>
          <w:rFonts w:ascii="Times New Roman" w:eastAsia="Calibri" w:hAnsi="Times New Roman" w:cs="Times New Roman"/>
          <w:sz w:val="28"/>
          <w:szCs w:val="28"/>
        </w:rPr>
        <w:t>Конечно, эти пути (меры общего характера) в конкретных нормах может сформулировать только законодатель, что</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w:t>
      </w:r>
      <w:r w:rsidRPr="00E42033">
        <w:rPr>
          <w:rFonts w:ascii="Times New Roman" w:eastAsia="Calibri" w:hAnsi="Times New Roman" w:cs="Times New Roman"/>
          <w:sz w:val="28"/>
          <w:szCs w:val="28"/>
        </w:rPr>
        <w:lastRenderedPageBreak/>
        <w:t>собственно</w:t>
      </w:r>
      <w:r w:rsidR="0081693E">
        <w:rPr>
          <w:rFonts w:ascii="Times New Roman" w:eastAsia="Calibri" w:hAnsi="Times New Roman" w:cs="Times New Roman"/>
          <w:sz w:val="28"/>
          <w:szCs w:val="28"/>
        </w:rPr>
        <w:t>,</w:t>
      </w:r>
      <w:r w:rsidRPr="00E42033">
        <w:rPr>
          <w:rFonts w:ascii="Times New Roman" w:eastAsia="Calibri" w:hAnsi="Times New Roman" w:cs="Times New Roman"/>
          <w:sz w:val="28"/>
          <w:szCs w:val="28"/>
        </w:rPr>
        <w:t xml:space="preserve"> определяется разделением функций между судебной и законодательной властями. </w:t>
      </w:r>
      <w:proofErr w:type="gramEnd"/>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 xml:space="preserve">В своей славной истории, как я упоминал выше, Конституционный Суд РФ проводил такую стратегию по нескольким направлениям. Это происходило благодаря счастливому совпадению, когда находились люди и внутри и вовне Суда, которые горели общим желанием решить системную проблему. Так создавалась атмосфера нетерпимости по отношению к проблеме и желания скорее принять необходимые меры. </w:t>
      </w:r>
    </w:p>
    <w:p w:rsidR="00E42033" w:rsidRPr="00E42033" w:rsidRDefault="00E42033" w:rsidP="00E42033">
      <w:pPr>
        <w:spacing w:after="0" w:line="360" w:lineRule="auto"/>
        <w:ind w:firstLine="709"/>
        <w:jc w:val="both"/>
        <w:rPr>
          <w:rFonts w:ascii="Times New Roman" w:eastAsia="Calibri" w:hAnsi="Times New Roman" w:cs="Times New Roman"/>
          <w:sz w:val="28"/>
          <w:szCs w:val="28"/>
        </w:rPr>
      </w:pPr>
      <w:r w:rsidRPr="00E42033">
        <w:rPr>
          <w:rFonts w:ascii="Times New Roman" w:eastAsia="Calibri" w:hAnsi="Times New Roman" w:cs="Times New Roman"/>
          <w:sz w:val="28"/>
          <w:szCs w:val="28"/>
        </w:rPr>
        <w:t>Уверенность в том, что стратегическая инициатива будет поддержана, основывается на понимании и признании социальной солидарности, которую все ветви власти должны проявлять по отношению друг к другу. И в этой общей работе Конституционному Суду РФ принадлежит особое место</w:t>
      </w:r>
      <w:r w:rsidR="00133623">
        <w:rPr>
          <w:rFonts w:ascii="Times New Roman" w:eastAsia="Calibri" w:hAnsi="Times New Roman" w:cs="Times New Roman"/>
          <w:sz w:val="28"/>
          <w:szCs w:val="28"/>
        </w:rPr>
        <w:t xml:space="preserve"> – </w:t>
      </w:r>
      <w:r w:rsidRPr="00E42033">
        <w:rPr>
          <w:rFonts w:ascii="Times New Roman" w:eastAsia="Calibri" w:hAnsi="Times New Roman" w:cs="Times New Roman"/>
          <w:sz w:val="28"/>
          <w:szCs w:val="28"/>
        </w:rPr>
        <w:t xml:space="preserve">место лидера в развитии правовой и политической системы страны на основе защиты конституционных прав и свобод. </w:t>
      </w:r>
    </w:p>
    <w:sectPr w:rsidR="00E42033" w:rsidRPr="00E42033" w:rsidSect="00A6035E">
      <w:headerReference w:type="default" r:id="rId7"/>
      <w:headerReference w:type="first" r:id="rId8"/>
      <w:pgSz w:w="11907" w:h="16840" w:code="9"/>
      <w:pgMar w:top="1440" w:right="1440" w:bottom="1440" w:left="1440" w:header="45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6E3" w:rsidRDefault="00C626E3" w:rsidP="00E42033">
      <w:pPr>
        <w:spacing w:after="0" w:line="240" w:lineRule="auto"/>
      </w:pPr>
      <w:r>
        <w:separator/>
      </w:r>
    </w:p>
  </w:endnote>
  <w:endnote w:type="continuationSeparator" w:id="0">
    <w:p w:rsidR="00C626E3" w:rsidRDefault="00C626E3" w:rsidP="00E4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6E3" w:rsidRDefault="00C626E3" w:rsidP="00E42033">
      <w:pPr>
        <w:spacing w:after="0" w:line="240" w:lineRule="auto"/>
      </w:pPr>
      <w:r>
        <w:separator/>
      </w:r>
    </w:p>
  </w:footnote>
  <w:footnote w:type="continuationSeparator" w:id="0">
    <w:p w:rsidR="00C626E3" w:rsidRDefault="00C626E3" w:rsidP="00E42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910286"/>
      <w:docPartObj>
        <w:docPartGallery w:val="Page Numbers (Top of Page)"/>
        <w:docPartUnique/>
      </w:docPartObj>
    </w:sdtPr>
    <w:sdtEndPr/>
    <w:sdtContent>
      <w:p w:rsidR="00E42033" w:rsidRDefault="00E42033">
        <w:pPr>
          <w:pStyle w:val="a3"/>
          <w:jc w:val="right"/>
        </w:pPr>
        <w:r>
          <w:fldChar w:fldCharType="begin"/>
        </w:r>
        <w:r>
          <w:instrText>PAGE   \* MERGEFORMAT</w:instrText>
        </w:r>
        <w:r>
          <w:fldChar w:fldCharType="separate"/>
        </w:r>
        <w:r w:rsidR="00441EFF">
          <w:rPr>
            <w:noProof/>
          </w:rPr>
          <w:t>9</w:t>
        </w:r>
        <w:r>
          <w:fldChar w:fldCharType="end"/>
        </w:r>
      </w:p>
    </w:sdtContent>
  </w:sdt>
  <w:p w:rsidR="00E42033" w:rsidRDefault="00E420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033" w:rsidRDefault="00E42033">
    <w:pPr>
      <w:pStyle w:val="a3"/>
      <w:jc w:val="right"/>
    </w:pPr>
  </w:p>
  <w:p w:rsidR="00E42033" w:rsidRDefault="00E420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33"/>
    <w:rsid w:val="000010A6"/>
    <w:rsid w:val="00001163"/>
    <w:rsid w:val="00006F15"/>
    <w:rsid w:val="0002522E"/>
    <w:rsid w:val="000252D0"/>
    <w:rsid w:val="00037004"/>
    <w:rsid w:val="000372C6"/>
    <w:rsid w:val="00041C40"/>
    <w:rsid w:val="00041D8C"/>
    <w:rsid w:val="00053641"/>
    <w:rsid w:val="00054941"/>
    <w:rsid w:val="000559ED"/>
    <w:rsid w:val="00055BC4"/>
    <w:rsid w:val="00057583"/>
    <w:rsid w:val="00057687"/>
    <w:rsid w:val="00060D07"/>
    <w:rsid w:val="00061FDC"/>
    <w:rsid w:val="000802A1"/>
    <w:rsid w:val="00081279"/>
    <w:rsid w:val="00084A46"/>
    <w:rsid w:val="00085222"/>
    <w:rsid w:val="00086366"/>
    <w:rsid w:val="00087E9E"/>
    <w:rsid w:val="0009110C"/>
    <w:rsid w:val="00094442"/>
    <w:rsid w:val="000954F8"/>
    <w:rsid w:val="000A0B9A"/>
    <w:rsid w:val="000A2A23"/>
    <w:rsid w:val="000A62A2"/>
    <w:rsid w:val="000A67B7"/>
    <w:rsid w:val="000B3008"/>
    <w:rsid w:val="000B43A6"/>
    <w:rsid w:val="000B70CB"/>
    <w:rsid w:val="000C15CA"/>
    <w:rsid w:val="000C1993"/>
    <w:rsid w:val="000C69FD"/>
    <w:rsid w:val="000C76B1"/>
    <w:rsid w:val="000C7CA9"/>
    <w:rsid w:val="000E3120"/>
    <w:rsid w:val="000E49AA"/>
    <w:rsid w:val="000E4BAF"/>
    <w:rsid w:val="000F67CD"/>
    <w:rsid w:val="000F6F98"/>
    <w:rsid w:val="00100073"/>
    <w:rsid w:val="00100A5C"/>
    <w:rsid w:val="00111564"/>
    <w:rsid w:val="0011796D"/>
    <w:rsid w:val="00125C8C"/>
    <w:rsid w:val="00130DAB"/>
    <w:rsid w:val="00132CFC"/>
    <w:rsid w:val="00133623"/>
    <w:rsid w:val="001341C7"/>
    <w:rsid w:val="00136EBC"/>
    <w:rsid w:val="00140C02"/>
    <w:rsid w:val="00145A40"/>
    <w:rsid w:val="001536A1"/>
    <w:rsid w:val="00164950"/>
    <w:rsid w:val="00166D67"/>
    <w:rsid w:val="00173561"/>
    <w:rsid w:val="00173E93"/>
    <w:rsid w:val="0017786C"/>
    <w:rsid w:val="001814FC"/>
    <w:rsid w:val="00183E3A"/>
    <w:rsid w:val="00183F4A"/>
    <w:rsid w:val="00186F47"/>
    <w:rsid w:val="00191B50"/>
    <w:rsid w:val="0019590D"/>
    <w:rsid w:val="001A034F"/>
    <w:rsid w:val="001A03C1"/>
    <w:rsid w:val="001A22B6"/>
    <w:rsid w:val="001A38DE"/>
    <w:rsid w:val="001A5D3B"/>
    <w:rsid w:val="001A6E52"/>
    <w:rsid w:val="001B3D9A"/>
    <w:rsid w:val="001B7605"/>
    <w:rsid w:val="001C7B18"/>
    <w:rsid w:val="001E05C4"/>
    <w:rsid w:val="001E5419"/>
    <w:rsid w:val="001E590D"/>
    <w:rsid w:val="001E7D7E"/>
    <w:rsid w:val="0020067B"/>
    <w:rsid w:val="0020365F"/>
    <w:rsid w:val="0020474D"/>
    <w:rsid w:val="00205F06"/>
    <w:rsid w:val="00210559"/>
    <w:rsid w:val="002166DC"/>
    <w:rsid w:val="002174A6"/>
    <w:rsid w:val="00223653"/>
    <w:rsid w:val="00224D4D"/>
    <w:rsid w:val="0022551D"/>
    <w:rsid w:val="00231CAC"/>
    <w:rsid w:val="00232A65"/>
    <w:rsid w:val="00233EEF"/>
    <w:rsid w:val="0024792E"/>
    <w:rsid w:val="00253257"/>
    <w:rsid w:val="00255CAB"/>
    <w:rsid w:val="0026105E"/>
    <w:rsid w:val="00266F89"/>
    <w:rsid w:val="002679D8"/>
    <w:rsid w:val="00270BBF"/>
    <w:rsid w:val="00273548"/>
    <w:rsid w:val="00275DEC"/>
    <w:rsid w:val="0028166B"/>
    <w:rsid w:val="00286097"/>
    <w:rsid w:val="00292D68"/>
    <w:rsid w:val="00293CCF"/>
    <w:rsid w:val="00293DAA"/>
    <w:rsid w:val="00294E51"/>
    <w:rsid w:val="00297030"/>
    <w:rsid w:val="002A07DA"/>
    <w:rsid w:val="002A4B16"/>
    <w:rsid w:val="002B5A00"/>
    <w:rsid w:val="002C297E"/>
    <w:rsid w:val="002D4E5A"/>
    <w:rsid w:val="002E4257"/>
    <w:rsid w:val="002E6EB6"/>
    <w:rsid w:val="002E7473"/>
    <w:rsid w:val="002F324A"/>
    <w:rsid w:val="002F3353"/>
    <w:rsid w:val="002F438D"/>
    <w:rsid w:val="002F554D"/>
    <w:rsid w:val="00302B9F"/>
    <w:rsid w:val="00305C80"/>
    <w:rsid w:val="00306969"/>
    <w:rsid w:val="00313628"/>
    <w:rsid w:val="00324014"/>
    <w:rsid w:val="0032740D"/>
    <w:rsid w:val="00330BF7"/>
    <w:rsid w:val="00346357"/>
    <w:rsid w:val="00352295"/>
    <w:rsid w:val="0036100C"/>
    <w:rsid w:val="0037029B"/>
    <w:rsid w:val="0037729F"/>
    <w:rsid w:val="00383463"/>
    <w:rsid w:val="003944BD"/>
    <w:rsid w:val="003951A7"/>
    <w:rsid w:val="00395931"/>
    <w:rsid w:val="003A38D5"/>
    <w:rsid w:val="003A6FD1"/>
    <w:rsid w:val="003A7339"/>
    <w:rsid w:val="003B0174"/>
    <w:rsid w:val="003B4AF1"/>
    <w:rsid w:val="003C0276"/>
    <w:rsid w:val="003C04DE"/>
    <w:rsid w:val="003C5526"/>
    <w:rsid w:val="003C58D4"/>
    <w:rsid w:val="003D424F"/>
    <w:rsid w:val="003D78A9"/>
    <w:rsid w:val="003E2541"/>
    <w:rsid w:val="003E3FA1"/>
    <w:rsid w:val="003E46E9"/>
    <w:rsid w:val="003F0A50"/>
    <w:rsid w:val="00402196"/>
    <w:rsid w:val="004021C9"/>
    <w:rsid w:val="00410351"/>
    <w:rsid w:val="004109AE"/>
    <w:rsid w:val="0041155C"/>
    <w:rsid w:val="00417620"/>
    <w:rsid w:val="0042178F"/>
    <w:rsid w:val="00426DA0"/>
    <w:rsid w:val="00440BD5"/>
    <w:rsid w:val="00441EFF"/>
    <w:rsid w:val="00444092"/>
    <w:rsid w:val="00446F68"/>
    <w:rsid w:val="0045285D"/>
    <w:rsid w:val="00452EEF"/>
    <w:rsid w:val="0045585A"/>
    <w:rsid w:val="00466351"/>
    <w:rsid w:val="00466D48"/>
    <w:rsid w:val="004672B9"/>
    <w:rsid w:val="004713FC"/>
    <w:rsid w:val="00471655"/>
    <w:rsid w:val="00473472"/>
    <w:rsid w:val="00476916"/>
    <w:rsid w:val="0048033B"/>
    <w:rsid w:val="00482BF3"/>
    <w:rsid w:val="00487FB4"/>
    <w:rsid w:val="0049376C"/>
    <w:rsid w:val="00496619"/>
    <w:rsid w:val="004A3393"/>
    <w:rsid w:val="004B0DF2"/>
    <w:rsid w:val="004B2513"/>
    <w:rsid w:val="004B4FB5"/>
    <w:rsid w:val="004B5A79"/>
    <w:rsid w:val="004C096B"/>
    <w:rsid w:val="004C273B"/>
    <w:rsid w:val="004C45AE"/>
    <w:rsid w:val="004D0838"/>
    <w:rsid w:val="004D3252"/>
    <w:rsid w:val="004D4068"/>
    <w:rsid w:val="004D70B7"/>
    <w:rsid w:val="004D7157"/>
    <w:rsid w:val="004E27E4"/>
    <w:rsid w:val="004E3EEF"/>
    <w:rsid w:val="004E585F"/>
    <w:rsid w:val="004F36F6"/>
    <w:rsid w:val="004F3DFB"/>
    <w:rsid w:val="004F4351"/>
    <w:rsid w:val="004F6B37"/>
    <w:rsid w:val="0050234F"/>
    <w:rsid w:val="0050568C"/>
    <w:rsid w:val="00523CB8"/>
    <w:rsid w:val="00524D13"/>
    <w:rsid w:val="00525AE8"/>
    <w:rsid w:val="005265EA"/>
    <w:rsid w:val="005271E3"/>
    <w:rsid w:val="00530D65"/>
    <w:rsid w:val="00541087"/>
    <w:rsid w:val="005410AD"/>
    <w:rsid w:val="005526AB"/>
    <w:rsid w:val="00552935"/>
    <w:rsid w:val="00565180"/>
    <w:rsid w:val="00565C85"/>
    <w:rsid w:val="00565F16"/>
    <w:rsid w:val="0057129B"/>
    <w:rsid w:val="00573675"/>
    <w:rsid w:val="00580BFF"/>
    <w:rsid w:val="00580F9E"/>
    <w:rsid w:val="00582E2A"/>
    <w:rsid w:val="005844EA"/>
    <w:rsid w:val="00585E39"/>
    <w:rsid w:val="00593C4E"/>
    <w:rsid w:val="00593EA0"/>
    <w:rsid w:val="00594B84"/>
    <w:rsid w:val="0059554A"/>
    <w:rsid w:val="00597F18"/>
    <w:rsid w:val="005A3B43"/>
    <w:rsid w:val="005B145D"/>
    <w:rsid w:val="005C14ED"/>
    <w:rsid w:val="005C18E2"/>
    <w:rsid w:val="005C37F4"/>
    <w:rsid w:val="005C44EB"/>
    <w:rsid w:val="005C50A2"/>
    <w:rsid w:val="005C6CE5"/>
    <w:rsid w:val="005C7E77"/>
    <w:rsid w:val="005D45A7"/>
    <w:rsid w:val="005E00BE"/>
    <w:rsid w:val="005E0146"/>
    <w:rsid w:val="005E542C"/>
    <w:rsid w:val="005E7F27"/>
    <w:rsid w:val="005F0DC0"/>
    <w:rsid w:val="005F422E"/>
    <w:rsid w:val="005F4CFD"/>
    <w:rsid w:val="005F6D3D"/>
    <w:rsid w:val="00602CF1"/>
    <w:rsid w:val="00612DAA"/>
    <w:rsid w:val="00622CFE"/>
    <w:rsid w:val="006252D8"/>
    <w:rsid w:val="006267EC"/>
    <w:rsid w:val="00630393"/>
    <w:rsid w:val="006354B7"/>
    <w:rsid w:val="006362DB"/>
    <w:rsid w:val="00636AC6"/>
    <w:rsid w:val="0064207D"/>
    <w:rsid w:val="0065187F"/>
    <w:rsid w:val="00652769"/>
    <w:rsid w:val="0065667C"/>
    <w:rsid w:val="0066386D"/>
    <w:rsid w:val="00666EE5"/>
    <w:rsid w:val="00674F0F"/>
    <w:rsid w:val="00683803"/>
    <w:rsid w:val="0069786C"/>
    <w:rsid w:val="006A41D1"/>
    <w:rsid w:val="006A5455"/>
    <w:rsid w:val="006A56A4"/>
    <w:rsid w:val="006A7D49"/>
    <w:rsid w:val="006B247C"/>
    <w:rsid w:val="006B4408"/>
    <w:rsid w:val="006B559B"/>
    <w:rsid w:val="006B6737"/>
    <w:rsid w:val="006B6E5B"/>
    <w:rsid w:val="006C135C"/>
    <w:rsid w:val="006C2E98"/>
    <w:rsid w:val="006C2F1B"/>
    <w:rsid w:val="006C4017"/>
    <w:rsid w:val="006C4586"/>
    <w:rsid w:val="006C4B76"/>
    <w:rsid w:val="006C798B"/>
    <w:rsid w:val="006D31FE"/>
    <w:rsid w:val="006D3FBC"/>
    <w:rsid w:val="006D756A"/>
    <w:rsid w:val="006E0F20"/>
    <w:rsid w:val="006E463A"/>
    <w:rsid w:val="006E4D60"/>
    <w:rsid w:val="006E705C"/>
    <w:rsid w:val="006E7DBB"/>
    <w:rsid w:val="006F4F02"/>
    <w:rsid w:val="007031FE"/>
    <w:rsid w:val="007046C7"/>
    <w:rsid w:val="007056E7"/>
    <w:rsid w:val="00705DA5"/>
    <w:rsid w:val="00712DA5"/>
    <w:rsid w:val="00716C01"/>
    <w:rsid w:val="0072375B"/>
    <w:rsid w:val="007301C7"/>
    <w:rsid w:val="007342C2"/>
    <w:rsid w:val="00736784"/>
    <w:rsid w:val="00736D43"/>
    <w:rsid w:val="00736DEC"/>
    <w:rsid w:val="00737460"/>
    <w:rsid w:val="00747726"/>
    <w:rsid w:val="00747A5B"/>
    <w:rsid w:val="00751117"/>
    <w:rsid w:val="007536DD"/>
    <w:rsid w:val="0075442C"/>
    <w:rsid w:val="007554F1"/>
    <w:rsid w:val="00761CA8"/>
    <w:rsid w:val="00764D41"/>
    <w:rsid w:val="00766819"/>
    <w:rsid w:val="00776575"/>
    <w:rsid w:val="00781BED"/>
    <w:rsid w:val="0078300B"/>
    <w:rsid w:val="0078574B"/>
    <w:rsid w:val="0079173D"/>
    <w:rsid w:val="00795E2A"/>
    <w:rsid w:val="00796007"/>
    <w:rsid w:val="00796AF2"/>
    <w:rsid w:val="00797390"/>
    <w:rsid w:val="00797BD3"/>
    <w:rsid w:val="007A1FA5"/>
    <w:rsid w:val="007A3ABF"/>
    <w:rsid w:val="007A71BE"/>
    <w:rsid w:val="007B1939"/>
    <w:rsid w:val="007B3B2D"/>
    <w:rsid w:val="007C2D87"/>
    <w:rsid w:val="007D01F5"/>
    <w:rsid w:val="007D5CCE"/>
    <w:rsid w:val="007D6313"/>
    <w:rsid w:val="007D674F"/>
    <w:rsid w:val="007D709C"/>
    <w:rsid w:val="007D7537"/>
    <w:rsid w:val="007F33DA"/>
    <w:rsid w:val="007F6BFF"/>
    <w:rsid w:val="00803247"/>
    <w:rsid w:val="008051FC"/>
    <w:rsid w:val="00812607"/>
    <w:rsid w:val="0081693E"/>
    <w:rsid w:val="00816B0E"/>
    <w:rsid w:val="00817D4C"/>
    <w:rsid w:val="00821ED4"/>
    <w:rsid w:val="00823E62"/>
    <w:rsid w:val="008241C7"/>
    <w:rsid w:val="008260CF"/>
    <w:rsid w:val="00826719"/>
    <w:rsid w:val="00833757"/>
    <w:rsid w:val="008375BC"/>
    <w:rsid w:val="0084139F"/>
    <w:rsid w:val="008426AC"/>
    <w:rsid w:val="008473A5"/>
    <w:rsid w:val="008550BF"/>
    <w:rsid w:val="00857C0C"/>
    <w:rsid w:val="0086025C"/>
    <w:rsid w:val="00865B30"/>
    <w:rsid w:val="00865F2B"/>
    <w:rsid w:val="00866857"/>
    <w:rsid w:val="00870FD6"/>
    <w:rsid w:val="00873801"/>
    <w:rsid w:val="00874F74"/>
    <w:rsid w:val="008812E9"/>
    <w:rsid w:val="00884618"/>
    <w:rsid w:val="00885294"/>
    <w:rsid w:val="00886674"/>
    <w:rsid w:val="008906C2"/>
    <w:rsid w:val="00890853"/>
    <w:rsid w:val="008908F0"/>
    <w:rsid w:val="00890B0C"/>
    <w:rsid w:val="008914DB"/>
    <w:rsid w:val="00891C2A"/>
    <w:rsid w:val="00893C86"/>
    <w:rsid w:val="0089588C"/>
    <w:rsid w:val="00895B6C"/>
    <w:rsid w:val="008A7A06"/>
    <w:rsid w:val="008B3A3D"/>
    <w:rsid w:val="008C1E48"/>
    <w:rsid w:val="008D0DD8"/>
    <w:rsid w:val="008D542C"/>
    <w:rsid w:val="008E0290"/>
    <w:rsid w:val="008E7428"/>
    <w:rsid w:val="008F19B7"/>
    <w:rsid w:val="008F32B7"/>
    <w:rsid w:val="0090661F"/>
    <w:rsid w:val="009071EB"/>
    <w:rsid w:val="00907AC3"/>
    <w:rsid w:val="00907AD0"/>
    <w:rsid w:val="00913F22"/>
    <w:rsid w:val="00916870"/>
    <w:rsid w:val="009274D5"/>
    <w:rsid w:val="00927D9E"/>
    <w:rsid w:val="0093770B"/>
    <w:rsid w:val="00937E25"/>
    <w:rsid w:val="009407E7"/>
    <w:rsid w:val="0094172E"/>
    <w:rsid w:val="0094250F"/>
    <w:rsid w:val="00942792"/>
    <w:rsid w:val="009456F2"/>
    <w:rsid w:val="00950EBF"/>
    <w:rsid w:val="00953C5C"/>
    <w:rsid w:val="00955C92"/>
    <w:rsid w:val="009602F8"/>
    <w:rsid w:val="00966F3D"/>
    <w:rsid w:val="0096773C"/>
    <w:rsid w:val="00974D9F"/>
    <w:rsid w:val="0098587E"/>
    <w:rsid w:val="00985F1E"/>
    <w:rsid w:val="0098673A"/>
    <w:rsid w:val="00986BEA"/>
    <w:rsid w:val="00987360"/>
    <w:rsid w:val="0099017C"/>
    <w:rsid w:val="00990296"/>
    <w:rsid w:val="00996346"/>
    <w:rsid w:val="009A1573"/>
    <w:rsid w:val="009A243A"/>
    <w:rsid w:val="009A28BB"/>
    <w:rsid w:val="009A574D"/>
    <w:rsid w:val="009B3651"/>
    <w:rsid w:val="009B67D8"/>
    <w:rsid w:val="009C0CD6"/>
    <w:rsid w:val="009C304F"/>
    <w:rsid w:val="009D00F4"/>
    <w:rsid w:val="009D01F1"/>
    <w:rsid w:val="009D04A7"/>
    <w:rsid w:val="009D12C9"/>
    <w:rsid w:val="009D6ECB"/>
    <w:rsid w:val="009D7BC2"/>
    <w:rsid w:val="009E4B3A"/>
    <w:rsid w:val="009F3383"/>
    <w:rsid w:val="009F4833"/>
    <w:rsid w:val="009F7D66"/>
    <w:rsid w:val="00A01E59"/>
    <w:rsid w:val="00A05A8F"/>
    <w:rsid w:val="00A0655C"/>
    <w:rsid w:val="00A1314A"/>
    <w:rsid w:val="00A15790"/>
    <w:rsid w:val="00A1722A"/>
    <w:rsid w:val="00A2381C"/>
    <w:rsid w:val="00A3538E"/>
    <w:rsid w:val="00A505E0"/>
    <w:rsid w:val="00A678A8"/>
    <w:rsid w:val="00A70024"/>
    <w:rsid w:val="00A72530"/>
    <w:rsid w:val="00A72982"/>
    <w:rsid w:val="00A75511"/>
    <w:rsid w:val="00A92EB8"/>
    <w:rsid w:val="00A94483"/>
    <w:rsid w:val="00A96E57"/>
    <w:rsid w:val="00AA1515"/>
    <w:rsid w:val="00AA427B"/>
    <w:rsid w:val="00AA4D32"/>
    <w:rsid w:val="00AA678D"/>
    <w:rsid w:val="00AB1C0A"/>
    <w:rsid w:val="00AC12C1"/>
    <w:rsid w:val="00AC34BB"/>
    <w:rsid w:val="00AC432C"/>
    <w:rsid w:val="00AD2875"/>
    <w:rsid w:val="00AD45E1"/>
    <w:rsid w:val="00AE1D21"/>
    <w:rsid w:val="00AE2C32"/>
    <w:rsid w:val="00AE41E5"/>
    <w:rsid w:val="00AE694E"/>
    <w:rsid w:val="00AE7F7E"/>
    <w:rsid w:val="00AF0241"/>
    <w:rsid w:val="00AF5D09"/>
    <w:rsid w:val="00AF6760"/>
    <w:rsid w:val="00B027A6"/>
    <w:rsid w:val="00B04FE8"/>
    <w:rsid w:val="00B11819"/>
    <w:rsid w:val="00B14B1D"/>
    <w:rsid w:val="00B16177"/>
    <w:rsid w:val="00B208D1"/>
    <w:rsid w:val="00B22710"/>
    <w:rsid w:val="00B41C52"/>
    <w:rsid w:val="00B529DD"/>
    <w:rsid w:val="00B57EFA"/>
    <w:rsid w:val="00B608BB"/>
    <w:rsid w:val="00B60B16"/>
    <w:rsid w:val="00B64CDF"/>
    <w:rsid w:val="00B70223"/>
    <w:rsid w:val="00B7135E"/>
    <w:rsid w:val="00B7176F"/>
    <w:rsid w:val="00B761BC"/>
    <w:rsid w:val="00B8195B"/>
    <w:rsid w:val="00B85724"/>
    <w:rsid w:val="00B90C5B"/>
    <w:rsid w:val="00B91CD2"/>
    <w:rsid w:val="00B97728"/>
    <w:rsid w:val="00BA7525"/>
    <w:rsid w:val="00BA7E04"/>
    <w:rsid w:val="00BB182A"/>
    <w:rsid w:val="00BB3162"/>
    <w:rsid w:val="00BB50B4"/>
    <w:rsid w:val="00BC3289"/>
    <w:rsid w:val="00BC6E72"/>
    <w:rsid w:val="00BC7F07"/>
    <w:rsid w:val="00BD43CC"/>
    <w:rsid w:val="00BE0FD6"/>
    <w:rsid w:val="00BE33FF"/>
    <w:rsid w:val="00BE5EC7"/>
    <w:rsid w:val="00BF2575"/>
    <w:rsid w:val="00BF307B"/>
    <w:rsid w:val="00BF35E0"/>
    <w:rsid w:val="00C21966"/>
    <w:rsid w:val="00C21C2C"/>
    <w:rsid w:val="00C25844"/>
    <w:rsid w:val="00C259C8"/>
    <w:rsid w:val="00C43F4F"/>
    <w:rsid w:val="00C441EA"/>
    <w:rsid w:val="00C44BFB"/>
    <w:rsid w:val="00C5377A"/>
    <w:rsid w:val="00C626E3"/>
    <w:rsid w:val="00C62E06"/>
    <w:rsid w:val="00C63423"/>
    <w:rsid w:val="00C65F0E"/>
    <w:rsid w:val="00C71174"/>
    <w:rsid w:val="00C7434D"/>
    <w:rsid w:val="00C74A4A"/>
    <w:rsid w:val="00C74E60"/>
    <w:rsid w:val="00C76827"/>
    <w:rsid w:val="00C86B4C"/>
    <w:rsid w:val="00C9108E"/>
    <w:rsid w:val="00CA4170"/>
    <w:rsid w:val="00CA4256"/>
    <w:rsid w:val="00CA5733"/>
    <w:rsid w:val="00CA6B3C"/>
    <w:rsid w:val="00CB2230"/>
    <w:rsid w:val="00CB4438"/>
    <w:rsid w:val="00CC0141"/>
    <w:rsid w:val="00CC1379"/>
    <w:rsid w:val="00CC3DB5"/>
    <w:rsid w:val="00CC6B29"/>
    <w:rsid w:val="00CD0A2C"/>
    <w:rsid w:val="00CD0D52"/>
    <w:rsid w:val="00CD385D"/>
    <w:rsid w:val="00CE5872"/>
    <w:rsid w:val="00CF2714"/>
    <w:rsid w:val="00CF4B7F"/>
    <w:rsid w:val="00D07030"/>
    <w:rsid w:val="00D10121"/>
    <w:rsid w:val="00D2381A"/>
    <w:rsid w:val="00D25115"/>
    <w:rsid w:val="00D2697A"/>
    <w:rsid w:val="00D349AC"/>
    <w:rsid w:val="00D37BEC"/>
    <w:rsid w:val="00D44981"/>
    <w:rsid w:val="00D44EAB"/>
    <w:rsid w:val="00D606F6"/>
    <w:rsid w:val="00D61841"/>
    <w:rsid w:val="00D61973"/>
    <w:rsid w:val="00D71CC9"/>
    <w:rsid w:val="00D73B75"/>
    <w:rsid w:val="00D76EAC"/>
    <w:rsid w:val="00D800BB"/>
    <w:rsid w:val="00D80212"/>
    <w:rsid w:val="00D83376"/>
    <w:rsid w:val="00D83A0E"/>
    <w:rsid w:val="00D83F61"/>
    <w:rsid w:val="00D864D9"/>
    <w:rsid w:val="00D86664"/>
    <w:rsid w:val="00D90D17"/>
    <w:rsid w:val="00DA19E2"/>
    <w:rsid w:val="00DA54B3"/>
    <w:rsid w:val="00DA5EA1"/>
    <w:rsid w:val="00DA5EFB"/>
    <w:rsid w:val="00DA6DA7"/>
    <w:rsid w:val="00DB16D0"/>
    <w:rsid w:val="00DB4CD9"/>
    <w:rsid w:val="00DB76FD"/>
    <w:rsid w:val="00DC2875"/>
    <w:rsid w:val="00DD02EA"/>
    <w:rsid w:val="00DD059F"/>
    <w:rsid w:val="00DD21D8"/>
    <w:rsid w:val="00DD3057"/>
    <w:rsid w:val="00DD3131"/>
    <w:rsid w:val="00DD4807"/>
    <w:rsid w:val="00DF0F3C"/>
    <w:rsid w:val="00E00A9F"/>
    <w:rsid w:val="00E020FF"/>
    <w:rsid w:val="00E03194"/>
    <w:rsid w:val="00E0460F"/>
    <w:rsid w:val="00E132A7"/>
    <w:rsid w:val="00E14574"/>
    <w:rsid w:val="00E17169"/>
    <w:rsid w:val="00E21810"/>
    <w:rsid w:val="00E236CB"/>
    <w:rsid w:val="00E23D85"/>
    <w:rsid w:val="00E24F74"/>
    <w:rsid w:val="00E31C77"/>
    <w:rsid w:val="00E3306D"/>
    <w:rsid w:val="00E337C0"/>
    <w:rsid w:val="00E3441A"/>
    <w:rsid w:val="00E370C3"/>
    <w:rsid w:val="00E42033"/>
    <w:rsid w:val="00E445B9"/>
    <w:rsid w:val="00E47874"/>
    <w:rsid w:val="00E55724"/>
    <w:rsid w:val="00E5694B"/>
    <w:rsid w:val="00E57F22"/>
    <w:rsid w:val="00E60FE5"/>
    <w:rsid w:val="00E672EC"/>
    <w:rsid w:val="00E67383"/>
    <w:rsid w:val="00E76EDB"/>
    <w:rsid w:val="00E815AD"/>
    <w:rsid w:val="00E8648E"/>
    <w:rsid w:val="00E90A05"/>
    <w:rsid w:val="00E93CC6"/>
    <w:rsid w:val="00E9420D"/>
    <w:rsid w:val="00E974E2"/>
    <w:rsid w:val="00EA2865"/>
    <w:rsid w:val="00EA305E"/>
    <w:rsid w:val="00EA3067"/>
    <w:rsid w:val="00EB7F30"/>
    <w:rsid w:val="00EC21DB"/>
    <w:rsid w:val="00EC4F03"/>
    <w:rsid w:val="00EC7124"/>
    <w:rsid w:val="00EE13E0"/>
    <w:rsid w:val="00EE2921"/>
    <w:rsid w:val="00EE685F"/>
    <w:rsid w:val="00EE7289"/>
    <w:rsid w:val="00EF5335"/>
    <w:rsid w:val="00EF6BEC"/>
    <w:rsid w:val="00F001AD"/>
    <w:rsid w:val="00F05F9A"/>
    <w:rsid w:val="00F077CC"/>
    <w:rsid w:val="00F07A4E"/>
    <w:rsid w:val="00F22100"/>
    <w:rsid w:val="00F407F0"/>
    <w:rsid w:val="00F47331"/>
    <w:rsid w:val="00F60C5C"/>
    <w:rsid w:val="00F647AB"/>
    <w:rsid w:val="00F66CE9"/>
    <w:rsid w:val="00F70DE0"/>
    <w:rsid w:val="00F7400C"/>
    <w:rsid w:val="00F75632"/>
    <w:rsid w:val="00F8551D"/>
    <w:rsid w:val="00F92411"/>
    <w:rsid w:val="00F950BB"/>
    <w:rsid w:val="00FA1208"/>
    <w:rsid w:val="00FA243B"/>
    <w:rsid w:val="00FA66BF"/>
    <w:rsid w:val="00FA7C68"/>
    <w:rsid w:val="00FB075A"/>
    <w:rsid w:val="00FB33EF"/>
    <w:rsid w:val="00FC2CE3"/>
    <w:rsid w:val="00FC3DDC"/>
    <w:rsid w:val="00FC5EB8"/>
    <w:rsid w:val="00FD22B9"/>
    <w:rsid w:val="00FD3089"/>
    <w:rsid w:val="00FD324D"/>
    <w:rsid w:val="00FD4708"/>
    <w:rsid w:val="00FE2478"/>
    <w:rsid w:val="00FE7872"/>
    <w:rsid w:val="00FF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0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2033"/>
  </w:style>
  <w:style w:type="paragraph" w:styleId="a5">
    <w:name w:val="footer"/>
    <w:basedOn w:val="a"/>
    <w:link w:val="a6"/>
    <w:uiPriority w:val="99"/>
    <w:unhideWhenUsed/>
    <w:rsid w:val="00E420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2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0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2033"/>
  </w:style>
  <w:style w:type="paragraph" w:styleId="a5">
    <w:name w:val="footer"/>
    <w:basedOn w:val="a"/>
    <w:link w:val="a6"/>
    <w:uiPriority w:val="99"/>
    <w:unhideWhenUsed/>
    <w:rsid w:val="00E420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2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YTS2AAM2MAMQ-216-39</_dlc_DocId>
    <_dlc_DocIdUrl xmlns="5eaa5de6-3da6-4bfb-bdf9-3a6adb29c1e4">
      <Url>http://www.ksrf.ru/ru/Info/Conferences/_layouts/DocIdRedir.aspx?ID=YTS2AAM2MAMQ-216-39</Url>
      <Description>YTS2AAM2MAMQ-216-39</Description>
    </_dlc_DocIdUrl>
    <_dlc_DocIdPersistId xmlns="5eaa5de6-3da6-4bfb-bdf9-3a6adb29c1e4">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58A16-939B-4B13-B25F-551C72240195}"/>
</file>

<file path=customXml/itemProps2.xml><?xml version="1.0" encoding="utf-8"?>
<ds:datastoreItem xmlns:ds="http://schemas.openxmlformats.org/officeDocument/2006/customXml" ds:itemID="{56F7CC5C-3DD9-4527-87E8-C3DFE0099335}"/>
</file>

<file path=customXml/itemProps3.xml><?xml version="1.0" encoding="utf-8"?>
<ds:datastoreItem xmlns:ds="http://schemas.openxmlformats.org/officeDocument/2006/customXml" ds:itemID="{73F95F2C-0521-4AA9-B609-C3FBB3FAF012}"/>
</file>

<file path=customXml/itemProps4.xml><?xml version="1.0" encoding="utf-8"?>
<ds:datastoreItem xmlns:ds="http://schemas.openxmlformats.org/officeDocument/2006/customXml" ds:itemID="{AC077F5D-05F5-44DB-B8A1-E56DDD7D5EAA}"/>
</file>

<file path=docProps/app.xml><?xml version="1.0" encoding="utf-8"?>
<Properties xmlns="http://schemas.openxmlformats.org/officeDocument/2006/extended-properties" xmlns:vt="http://schemas.openxmlformats.org/officeDocument/2006/docPropsVTypes">
  <Template>Normal</Template>
  <TotalTime>12</TotalTime>
  <Pages>1</Pages>
  <Words>2266</Words>
  <Characters>12919</Characters>
  <Application>Microsoft Office Word</Application>
  <DocSecurity>0</DocSecurity>
  <Lines>107</Lines>
  <Paragraphs>30</Paragraphs>
  <ScaleCrop>false</ScaleCrop>
  <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Бухаркина Мария Викторовна</dc:creator>
  <cp:lastModifiedBy>Курносов Дмитрий Дмитриевич</cp:lastModifiedBy>
  <cp:revision>9</cp:revision>
  <dcterms:created xsi:type="dcterms:W3CDTF">2016-07-04T07:36:00Z</dcterms:created>
  <dcterms:modified xsi:type="dcterms:W3CDTF">2016-07-18T10:26:00Z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92732b91-4140-4b2e-9b2d-dc2b9864597e</vt:lpwstr>
  </property>
  <property fmtid="{D5CDD505-2E9C-101B-9397-08002B2CF9AE}" pid="4" name="Order">
    <vt:r8>3900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