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17" w:rsidRDefault="00320017" w:rsidP="00320017">
      <w:pPr>
        <w:spacing w:line="360" w:lineRule="auto"/>
        <w:ind w:firstLine="0"/>
        <w:jc w:val="center"/>
        <w:rPr>
          <w:b/>
          <w:szCs w:val="40"/>
        </w:rPr>
      </w:pPr>
      <w:r w:rsidRPr="00320017">
        <w:rPr>
          <w:b/>
          <w:szCs w:val="40"/>
        </w:rPr>
        <w:t>Стенограмма выступления</w:t>
      </w:r>
      <w:r>
        <w:rPr>
          <w:b/>
          <w:szCs w:val="40"/>
        </w:rPr>
        <w:t xml:space="preserve"> на Международной конференции</w:t>
      </w:r>
      <w:r w:rsidRPr="00320017">
        <w:rPr>
          <w:b/>
          <w:szCs w:val="40"/>
        </w:rPr>
        <w:t xml:space="preserve"> "Современная конституционная юстиция: вызовы и перспективы"</w:t>
      </w:r>
    </w:p>
    <w:p w:rsidR="00320017" w:rsidRPr="00320017" w:rsidRDefault="00320017" w:rsidP="00320017">
      <w:pPr>
        <w:spacing w:line="360" w:lineRule="auto"/>
        <w:ind w:firstLine="0"/>
        <w:rPr>
          <w:b/>
          <w:szCs w:val="40"/>
        </w:rPr>
      </w:pPr>
      <w:bookmarkStart w:id="0" w:name="_GoBack"/>
      <w:bookmarkEnd w:id="0"/>
    </w:p>
    <w:p w:rsidR="00F74FFB" w:rsidRPr="00320017" w:rsidRDefault="00320017" w:rsidP="00320017">
      <w:pPr>
        <w:spacing w:line="360" w:lineRule="auto"/>
        <w:ind w:firstLine="0"/>
        <w:rPr>
          <w:i/>
          <w:szCs w:val="40"/>
        </w:rPr>
      </w:pPr>
      <w:r w:rsidRPr="00320017">
        <w:rPr>
          <w:b/>
          <w:i/>
          <w:szCs w:val="40"/>
        </w:rPr>
        <w:t xml:space="preserve">Де </w:t>
      </w:r>
      <w:proofErr w:type="spellStart"/>
      <w:r w:rsidRPr="00320017">
        <w:rPr>
          <w:b/>
          <w:i/>
          <w:szCs w:val="40"/>
        </w:rPr>
        <w:t>Лос</w:t>
      </w:r>
      <w:proofErr w:type="spellEnd"/>
      <w:r w:rsidRPr="00320017">
        <w:rPr>
          <w:b/>
          <w:i/>
          <w:szCs w:val="40"/>
        </w:rPr>
        <w:t xml:space="preserve"> </w:t>
      </w:r>
      <w:proofErr w:type="spellStart"/>
      <w:r w:rsidRPr="00320017">
        <w:rPr>
          <w:b/>
          <w:i/>
          <w:szCs w:val="40"/>
        </w:rPr>
        <w:t>Кобос</w:t>
      </w:r>
      <w:proofErr w:type="spellEnd"/>
      <w:r w:rsidRPr="00320017">
        <w:rPr>
          <w:b/>
          <w:i/>
          <w:szCs w:val="40"/>
        </w:rPr>
        <w:t xml:space="preserve"> </w:t>
      </w:r>
      <w:proofErr w:type="spellStart"/>
      <w:r w:rsidRPr="00320017">
        <w:rPr>
          <w:b/>
          <w:i/>
          <w:szCs w:val="40"/>
        </w:rPr>
        <w:t>Ориуэль</w:t>
      </w:r>
      <w:proofErr w:type="spellEnd"/>
      <w:r w:rsidR="00F74FFB" w:rsidRPr="00320017">
        <w:rPr>
          <w:b/>
          <w:i/>
          <w:szCs w:val="40"/>
        </w:rPr>
        <w:t xml:space="preserve"> Ф.П.</w:t>
      </w:r>
      <w:bookmarkStart w:id="1" w:name="player_bm_00562313"/>
      <w:bookmarkEnd w:id="1"/>
      <w:r w:rsidR="00A8356B" w:rsidRPr="00320017">
        <w:rPr>
          <w:i/>
          <w:szCs w:val="40"/>
        </w:rPr>
        <w:t>, Председатель Конституционного Суда Королевства Испания</w:t>
      </w:r>
    </w:p>
    <w:p w:rsidR="00A8356B" w:rsidRPr="00A8356B" w:rsidRDefault="00A8356B" w:rsidP="00331686">
      <w:pPr>
        <w:spacing w:line="360" w:lineRule="auto"/>
        <w:ind w:firstLine="709"/>
        <w:rPr>
          <w:szCs w:val="40"/>
        </w:rPr>
      </w:pPr>
    </w:p>
    <w:p w:rsidR="00F74FFB" w:rsidRDefault="00F74FFB" w:rsidP="00331686">
      <w:pPr>
        <w:spacing w:line="360" w:lineRule="auto"/>
        <w:ind w:firstLine="709"/>
        <w:rPr>
          <w:szCs w:val="40"/>
        </w:rPr>
      </w:pPr>
      <w:bookmarkStart w:id="2" w:name="player_bm_00567391"/>
      <w:bookmarkEnd w:id="2"/>
      <w:proofErr w:type="gramStart"/>
      <w:r>
        <w:rPr>
          <w:szCs w:val="40"/>
        </w:rPr>
        <w:t xml:space="preserve">В таких странах, как моя, которые </w:t>
      </w:r>
      <w:bookmarkStart w:id="3" w:name="player_bm_00590605"/>
      <w:bookmarkEnd w:id="3"/>
      <w:r>
        <w:rPr>
          <w:szCs w:val="40"/>
        </w:rPr>
        <w:t>еще несколько десятилетий назад прошли ч</w:t>
      </w:r>
      <w:bookmarkStart w:id="4" w:name="player_bm_00595677"/>
      <w:bookmarkEnd w:id="4"/>
      <w:r>
        <w:rPr>
          <w:szCs w:val="40"/>
        </w:rPr>
        <w:t xml:space="preserve">ерез демократические преобразования, очень важно следовать решениям </w:t>
      </w:r>
      <w:bookmarkStart w:id="5" w:name="player_bm_00601274"/>
      <w:bookmarkEnd w:id="5"/>
      <w:r>
        <w:rPr>
          <w:szCs w:val="40"/>
        </w:rPr>
        <w:t xml:space="preserve">Страсбургского суда, особенно </w:t>
      </w:r>
      <w:bookmarkStart w:id="6" w:name="player_bm_00608369"/>
      <w:bookmarkEnd w:id="6"/>
      <w:r>
        <w:rPr>
          <w:szCs w:val="40"/>
        </w:rPr>
        <w:t>это было важно в самые первые дни, когда мы восстанавливали демократи</w:t>
      </w:r>
      <w:bookmarkStart w:id="7" w:name="player_bm_00613596"/>
      <w:bookmarkEnd w:id="7"/>
      <w:r>
        <w:rPr>
          <w:szCs w:val="40"/>
        </w:rPr>
        <w:t>ю, и, таким образом, мы использовали эти решения как некую точку,</w:t>
      </w:r>
      <w:bookmarkStart w:id="8" w:name="player_bm_00619373"/>
      <w:bookmarkEnd w:id="8"/>
      <w:r>
        <w:rPr>
          <w:szCs w:val="40"/>
        </w:rPr>
        <w:t xml:space="preserve"> от которой мы отталк</w:t>
      </w:r>
      <w:r w:rsidR="00331686">
        <w:rPr>
          <w:szCs w:val="40"/>
        </w:rPr>
        <w:t>ивались, это было важно для стр</w:t>
      </w:r>
      <w:r w:rsidR="00611C38">
        <w:rPr>
          <w:szCs w:val="40"/>
        </w:rPr>
        <w:t>о</w:t>
      </w:r>
      <w:r>
        <w:rPr>
          <w:szCs w:val="40"/>
        </w:rPr>
        <w:t xml:space="preserve">ительства демократической системы. </w:t>
      </w:r>
      <w:proofErr w:type="gramEnd"/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>Испания ратифицировала Европейскую конвенцию по правам человека 26 сентября 1979 г</w:t>
      </w:r>
      <w:bookmarkStart w:id="9" w:name="player_bm_00625029"/>
      <w:bookmarkEnd w:id="9"/>
      <w:r>
        <w:rPr>
          <w:szCs w:val="40"/>
        </w:rPr>
        <w:t xml:space="preserve">ода, </w:t>
      </w:r>
      <w:bookmarkStart w:id="10" w:name="player_bm_00630109"/>
      <w:bookmarkEnd w:id="10"/>
      <w:r>
        <w:rPr>
          <w:szCs w:val="40"/>
        </w:rPr>
        <w:t>таким образом, через нес</w:t>
      </w:r>
      <w:bookmarkStart w:id="11" w:name="player_bm_00635169"/>
      <w:bookmarkEnd w:id="11"/>
      <w:r>
        <w:rPr>
          <w:szCs w:val="40"/>
        </w:rPr>
        <w:t xml:space="preserve">колько месяцев после того, как была принята испанская Конституция. </w:t>
      </w:r>
      <w:r w:rsidR="00611C38">
        <w:rPr>
          <w:szCs w:val="40"/>
        </w:rPr>
        <w:t>Следовательно</w:t>
      </w:r>
      <w:r>
        <w:rPr>
          <w:szCs w:val="40"/>
        </w:rPr>
        <w:t xml:space="preserve">, Конституция во многом опиралась на Конвенцию, ее подготовку. Это было очень важно, поскольку </w:t>
      </w:r>
      <w:r w:rsidR="00611C38">
        <w:rPr>
          <w:szCs w:val="40"/>
        </w:rPr>
        <w:t>пункт</w:t>
      </w:r>
      <w:bookmarkStart w:id="12" w:name="player_bm_00650680"/>
      <w:bookmarkEnd w:id="12"/>
      <w:r w:rsidR="00611C38">
        <w:rPr>
          <w:szCs w:val="40"/>
        </w:rPr>
        <w:t xml:space="preserve"> 2 </w:t>
      </w:r>
      <w:r>
        <w:rPr>
          <w:szCs w:val="40"/>
        </w:rPr>
        <w:t>стать</w:t>
      </w:r>
      <w:r w:rsidR="00611C38">
        <w:rPr>
          <w:szCs w:val="40"/>
        </w:rPr>
        <w:t>и</w:t>
      </w:r>
      <w:r>
        <w:rPr>
          <w:szCs w:val="40"/>
        </w:rPr>
        <w:t xml:space="preserve"> 10 нашей </w:t>
      </w:r>
      <w:bookmarkStart w:id="13" w:name="player_bm_00655760"/>
      <w:bookmarkEnd w:id="13"/>
      <w:r>
        <w:rPr>
          <w:szCs w:val="40"/>
        </w:rPr>
        <w:t>Конституции гласит, что соответствующие свободы</w:t>
      </w:r>
      <w:bookmarkStart w:id="14" w:name="player_bm_00660849"/>
      <w:bookmarkEnd w:id="14"/>
      <w:r>
        <w:rPr>
          <w:szCs w:val="40"/>
        </w:rPr>
        <w:t xml:space="preserve"> должны интерпретироваться в соответствии с международными договорами</w:t>
      </w:r>
      <w:bookmarkStart w:id="15" w:name="player_bm_00666299"/>
      <w:bookmarkEnd w:id="15"/>
      <w:r>
        <w:rPr>
          <w:szCs w:val="40"/>
        </w:rPr>
        <w:t xml:space="preserve">, которые ратифицированы Испанией. </w:t>
      </w:r>
    </w:p>
    <w:p w:rsidR="00F74FFB" w:rsidRDefault="00F74FFB" w:rsidP="00331686">
      <w:pPr>
        <w:spacing w:line="360" w:lineRule="auto"/>
        <w:ind w:firstLine="709"/>
        <w:rPr>
          <w:szCs w:val="40"/>
        </w:rPr>
      </w:pPr>
      <w:bookmarkStart w:id="16" w:name="player_bm_00671673"/>
      <w:bookmarkEnd w:id="16"/>
      <w:r>
        <w:rPr>
          <w:szCs w:val="40"/>
        </w:rPr>
        <w:t>Таким образом, в результате ратификации Конве</w:t>
      </w:r>
      <w:bookmarkStart w:id="17" w:name="player_bm_00676735"/>
      <w:bookmarkEnd w:id="17"/>
      <w:r>
        <w:rPr>
          <w:szCs w:val="40"/>
        </w:rPr>
        <w:t xml:space="preserve">нции все доктрины, которые создаются Европейским </w:t>
      </w:r>
      <w:r w:rsidR="00331686">
        <w:rPr>
          <w:szCs w:val="40"/>
        </w:rPr>
        <w:t>С</w:t>
      </w:r>
      <w:r>
        <w:rPr>
          <w:szCs w:val="40"/>
        </w:rPr>
        <w:t>удом по правам</w:t>
      </w:r>
      <w:r w:rsidR="00611C38">
        <w:rPr>
          <w:szCs w:val="40"/>
        </w:rPr>
        <w:t xml:space="preserve"> человека</w:t>
      </w:r>
      <w:r>
        <w:rPr>
          <w:szCs w:val="40"/>
        </w:rPr>
        <w:t xml:space="preserve">, </w:t>
      </w:r>
      <w:bookmarkStart w:id="18" w:name="player_bm_00681964"/>
      <w:bookmarkEnd w:id="18"/>
      <w:r>
        <w:rPr>
          <w:szCs w:val="40"/>
        </w:rPr>
        <w:t>которые признаются нами, стали</w:t>
      </w:r>
      <w:bookmarkStart w:id="19" w:name="player_bm_00687026"/>
      <w:bookmarkEnd w:id="19"/>
      <w:r>
        <w:rPr>
          <w:szCs w:val="40"/>
        </w:rPr>
        <w:t xml:space="preserve"> основным каноном для интерпретации нашей собственной Конституции. И этот канон с самых первых дней имеет существенное значение</w:t>
      </w:r>
      <w:bookmarkStart w:id="20" w:name="player_bm_00702807"/>
      <w:bookmarkEnd w:id="20"/>
      <w:r>
        <w:rPr>
          <w:szCs w:val="40"/>
        </w:rPr>
        <w:t xml:space="preserve">, и он оказывает огромное </w:t>
      </w:r>
      <w:bookmarkStart w:id="21" w:name="player_bm_00707886"/>
      <w:bookmarkEnd w:id="21"/>
      <w:r>
        <w:rPr>
          <w:szCs w:val="40"/>
        </w:rPr>
        <w:t xml:space="preserve">влияние на работу тех, кто занимается интерпретацией </w:t>
      </w:r>
      <w:bookmarkStart w:id="22" w:name="player_bm_00713260"/>
      <w:bookmarkEnd w:id="22"/>
      <w:r>
        <w:rPr>
          <w:szCs w:val="40"/>
        </w:rPr>
        <w:t xml:space="preserve">испанских законов. </w:t>
      </w:r>
      <w:bookmarkStart w:id="23" w:name="player_bm_00718331"/>
      <w:bookmarkEnd w:id="23"/>
      <w:r>
        <w:rPr>
          <w:szCs w:val="40"/>
        </w:rPr>
        <w:t xml:space="preserve">В течение последних десятилетий мы экстенсивно использовали практику </w:t>
      </w:r>
      <w:bookmarkStart w:id="24" w:name="player_bm_00723708"/>
      <w:bookmarkEnd w:id="24"/>
      <w:r w:rsidR="00331686">
        <w:rPr>
          <w:szCs w:val="40"/>
        </w:rPr>
        <w:t>Европейского С</w:t>
      </w:r>
      <w:r>
        <w:rPr>
          <w:szCs w:val="40"/>
        </w:rPr>
        <w:t>уда для того, чтобы создать собственную практику</w:t>
      </w:r>
      <w:bookmarkStart w:id="25" w:name="player_bm_00730641"/>
      <w:bookmarkEnd w:id="25"/>
      <w:r>
        <w:rPr>
          <w:szCs w:val="40"/>
        </w:rPr>
        <w:t xml:space="preserve"> и для интерпретации Конституции 1979 года. </w:t>
      </w:r>
      <w:bookmarkStart w:id="26" w:name="player_bm_00735770"/>
      <w:bookmarkEnd w:id="26"/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>Очень важно рассматривать эту практику не</w:t>
      </w:r>
      <w:bookmarkStart w:id="27" w:name="player_bm_00741457"/>
      <w:bookmarkEnd w:id="27"/>
      <w:r>
        <w:rPr>
          <w:szCs w:val="40"/>
        </w:rPr>
        <w:t xml:space="preserve"> только с количественной точки зрения. Дело в том, что </w:t>
      </w:r>
      <w:bookmarkStart w:id="28" w:name="player_bm_00747397"/>
      <w:bookmarkEnd w:id="28"/>
      <w:r>
        <w:rPr>
          <w:szCs w:val="40"/>
        </w:rPr>
        <w:t xml:space="preserve">эти рекомендации привели более </w:t>
      </w:r>
      <w:bookmarkStart w:id="29" w:name="player_bm_00752979"/>
      <w:bookmarkEnd w:id="29"/>
      <w:r w:rsidR="00611C38">
        <w:rPr>
          <w:szCs w:val="40"/>
        </w:rPr>
        <w:t xml:space="preserve">чем к 800 </w:t>
      </w:r>
      <w:r w:rsidR="00611C38">
        <w:rPr>
          <w:szCs w:val="40"/>
        </w:rPr>
        <w:lastRenderedPageBreak/>
        <w:t>решениям</w:t>
      </w:r>
      <w:r>
        <w:rPr>
          <w:szCs w:val="40"/>
        </w:rPr>
        <w:t xml:space="preserve"> по интерпретации испанского права. </w:t>
      </w:r>
      <w:bookmarkStart w:id="30" w:name="player_bm_00758675"/>
      <w:bookmarkEnd w:id="30"/>
      <w:r>
        <w:rPr>
          <w:szCs w:val="40"/>
        </w:rPr>
        <w:t xml:space="preserve">И эти рекомендации используются для </w:t>
      </w:r>
      <w:bookmarkStart w:id="31" w:name="player_bm_00764563"/>
      <w:bookmarkEnd w:id="31"/>
      <w:r>
        <w:rPr>
          <w:szCs w:val="40"/>
        </w:rPr>
        <w:t>юридической и правовой защиты  прав приблизительно</w:t>
      </w:r>
      <w:bookmarkStart w:id="32" w:name="player_bm_00770215"/>
      <w:bookmarkEnd w:id="32"/>
      <w:r>
        <w:rPr>
          <w:szCs w:val="40"/>
        </w:rPr>
        <w:t xml:space="preserve"> в 60</w:t>
      </w:r>
      <w:r w:rsidR="00331686">
        <w:rPr>
          <w:szCs w:val="40"/>
        </w:rPr>
        <w:t xml:space="preserve"> </w:t>
      </w:r>
      <w:r>
        <w:rPr>
          <w:szCs w:val="40"/>
        </w:rPr>
        <w:t xml:space="preserve">% случаев наших </w:t>
      </w:r>
      <w:bookmarkStart w:id="33" w:name="player_bm_00775509"/>
      <w:bookmarkEnd w:id="33"/>
      <w:r>
        <w:rPr>
          <w:szCs w:val="40"/>
        </w:rPr>
        <w:t xml:space="preserve">решений, имеют ссылки на решения Европейского </w:t>
      </w:r>
      <w:r w:rsidR="00331686">
        <w:rPr>
          <w:szCs w:val="40"/>
        </w:rPr>
        <w:t>С</w:t>
      </w:r>
      <w:r>
        <w:rPr>
          <w:szCs w:val="40"/>
        </w:rPr>
        <w:t>уда.</w:t>
      </w:r>
      <w:bookmarkStart w:id="34" w:name="player_bm_00781070"/>
      <w:bookmarkEnd w:id="34"/>
      <w:r>
        <w:rPr>
          <w:szCs w:val="40"/>
        </w:rPr>
        <w:t xml:space="preserve"> </w:t>
      </w:r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>Исследования показывают, что наша доктрина</w:t>
      </w:r>
      <w:bookmarkStart w:id="35" w:name="player_bm_00787082"/>
      <w:bookmarkEnd w:id="35"/>
      <w:r>
        <w:rPr>
          <w:szCs w:val="40"/>
        </w:rPr>
        <w:t xml:space="preserve"> во многом опирается на Страсбургский суд</w:t>
      </w:r>
      <w:bookmarkStart w:id="36" w:name="player_bm_00792363"/>
      <w:bookmarkEnd w:id="36"/>
      <w:r>
        <w:rPr>
          <w:szCs w:val="40"/>
        </w:rPr>
        <w:t xml:space="preserve"> и, таким образом, конфигурирует правовую </w:t>
      </w:r>
      <w:bookmarkStart w:id="37" w:name="player_bm_00797978"/>
      <w:bookmarkEnd w:id="37"/>
      <w:r>
        <w:rPr>
          <w:szCs w:val="40"/>
        </w:rPr>
        <w:t>защиту, право на приватность, на секретность информации и коммуникации, право на свободу слова, на свободу собраний, право</w:t>
      </w:r>
      <w:bookmarkStart w:id="38" w:name="player_bm_00809327"/>
      <w:bookmarkEnd w:id="38"/>
      <w:r>
        <w:rPr>
          <w:szCs w:val="40"/>
        </w:rPr>
        <w:t xml:space="preserve"> на то, чтобы сч</w:t>
      </w:r>
      <w:bookmarkStart w:id="39" w:name="player_bm_00814434"/>
      <w:bookmarkEnd w:id="39"/>
      <w:r>
        <w:rPr>
          <w:szCs w:val="40"/>
        </w:rPr>
        <w:t xml:space="preserve">итаться невиновным. </w:t>
      </w:r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Таким образом, Конституционный Суд </w:t>
      </w:r>
      <w:bookmarkStart w:id="40" w:name="player_bm_00820145"/>
      <w:bookmarkEnd w:id="40"/>
      <w:r>
        <w:rPr>
          <w:szCs w:val="40"/>
        </w:rPr>
        <w:t>очень серьезно подошел к обязанности участвова</w:t>
      </w:r>
      <w:bookmarkStart w:id="41" w:name="player_bm_00825246"/>
      <w:bookmarkEnd w:id="41"/>
      <w:r>
        <w:rPr>
          <w:szCs w:val="40"/>
        </w:rPr>
        <w:t xml:space="preserve">ть в диалоге </w:t>
      </w:r>
      <w:bookmarkStart w:id="42" w:name="player_bm_00830306"/>
      <w:bookmarkEnd w:id="42"/>
      <w:r>
        <w:rPr>
          <w:szCs w:val="40"/>
        </w:rPr>
        <w:t>с Европейским С</w:t>
      </w:r>
      <w:bookmarkStart w:id="43" w:name="player_bm_00835506"/>
      <w:bookmarkEnd w:id="43"/>
      <w:r>
        <w:rPr>
          <w:szCs w:val="40"/>
        </w:rPr>
        <w:t xml:space="preserve">удом. И таким образом мы гарантируем защиту </w:t>
      </w:r>
      <w:bookmarkStart w:id="44" w:name="player_bm_00840564"/>
      <w:bookmarkEnd w:id="44"/>
      <w:r>
        <w:rPr>
          <w:szCs w:val="40"/>
        </w:rPr>
        <w:t>соответствующих прав нашей Конституции. Испания   активно участвует в этом диалоге</w:t>
      </w:r>
      <w:bookmarkStart w:id="45" w:name="player_bm_00845956"/>
      <w:bookmarkEnd w:id="45"/>
      <w:r>
        <w:rPr>
          <w:szCs w:val="40"/>
        </w:rPr>
        <w:t>. И в связи с эти</w:t>
      </w:r>
      <w:bookmarkStart w:id="46" w:name="player_bm_00850209"/>
      <w:bookmarkEnd w:id="46"/>
      <w:r>
        <w:rPr>
          <w:szCs w:val="40"/>
        </w:rPr>
        <w:t xml:space="preserve">м можно сказать, что испанский Конституционный Суд </w:t>
      </w:r>
      <w:bookmarkStart w:id="47" w:name="player_bm_00855596"/>
      <w:bookmarkEnd w:id="47"/>
      <w:r>
        <w:rPr>
          <w:szCs w:val="40"/>
        </w:rPr>
        <w:t xml:space="preserve">принял принцип </w:t>
      </w:r>
      <w:proofErr w:type="spellStart"/>
      <w:r>
        <w:rPr>
          <w:szCs w:val="40"/>
        </w:rPr>
        <w:t>реинтерпретата</w:t>
      </w:r>
      <w:proofErr w:type="spellEnd"/>
      <w:r>
        <w:rPr>
          <w:szCs w:val="40"/>
        </w:rPr>
        <w:t xml:space="preserve"> </w:t>
      </w:r>
      <w:bookmarkStart w:id="48" w:name="player_bm_00861216"/>
      <w:bookmarkEnd w:id="48"/>
      <w:r>
        <w:rPr>
          <w:szCs w:val="40"/>
        </w:rPr>
        <w:t xml:space="preserve">в практике Европейского </w:t>
      </w:r>
      <w:r w:rsidR="00331686">
        <w:rPr>
          <w:szCs w:val="40"/>
        </w:rPr>
        <w:t>С</w:t>
      </w:r>
      <w:r>
        <w:rPr>
          <w:szCs w:val="40"/>
        </w:rPr>
        <w:t xml:space="preserve">уда. В результате этого влияния Европейского </w:t>
      </w:r>
      <w:r w:rsidR="00331686">
        <w:rPr>
          <w:szCs w:val="40"/>
        </w:rPr>
        <w:t>С</w:t>
      </w:r>
      <w:r>
        <w:rPr>
          <w:szCs w:val="40"/>
        </w:rPr>
        <w:t xml:space="preserve">уда, в результате </w:t>
      </w:r>
      <w:bookmarkStart w:id="49" w:name="player_bm_00867028"/>
      <w:bookmarkEnd w:id="49"/>
      <w:r>
        <w:rPr>
          <w:szCs w:val="40"/>
        </w:rPr>
        <w:t>того, что в нашей Конституци</w:t>
      </w:r>
      <w:bookmarkStart w:id="50" w:name="player_bm_00872194"/>
      <w:bookmarkEnd w:id="50"/>
      <w:r>
        <w:rPr>
          <w:szCs w:val="40"/>
        </w:rPr>
        <w:t xml:space="preserve">и открыта интерпретация международного органа, </w:t>
      </w:r>
      <w:bookmarkStart w:id="51" w:name="player_bm_00877387"/>
      <w:bookmarkEnd w:id="51"/>
      <w:r>
        <w:rPr>
          <w:szCs w:val="40"/>
        </w:rPr>
        <w:t>мне кажется, м</w:t>
      </w:r>
      <w:bookmarkStart w:id="52" w:name="player_bm_00882454"/>
      <w:bookmarkEnd w:id="52"/>
      <w:r>
        <w:rPr>
          <w:szCs w:val="40"/>
        </w:rPr>
        <w:t>ы создали достаточн</w:t>
      </w:r>
      <w:bookmarkStart w:id="53" w:name="player_bm_00887514"/>
      <w:bookmarkEnd w:id="53"/>
      <w:r>
        <w:rPr>
          <w:szCs w:val="40"/>
        </w:rPr>
        <w:t>о качественную доктрину основных прав, которая в свою очередь повлияла на больш</w:t>
      </w:r>
      <w:bookmarkStart w:id="54" w:name="player_bm_00893279"/>
      <w:bookmarkEnd w:id="54"/>
      <w:r>
        <w:rPr>
          <w:szCs w:val="40"/>
        </w:rPr>
        <w:t>ое количество различных законов и состояние защиты ра</w:t>
      </w:r>
      <w:bookmarkStart w:id="55" w:name="player_bm_00899107"/>
      <w:bookmarkEnd w:id="55"/>
      <w:r>
        <w:rPr>
          <w:szCs w:val="40"/>
        </w:rPr>
        <w:t>зличных прав в Испании. Таким образом, Страсбургский суд – э</w:t>
      </w:r>
      <w:bookmarkStart w:id="56" w:name="player_bm_00904920"/>
      <w:bookmarkEnd w:id="56"/>
      <w:r>
        <w:rPr>
          <w:szCs w:val="40"/>
        </w:rPr>
        <w:t xml:space="preserve">то часть нашей системы. </w:t>
      </w:r>
      <w:bookmarkStart w:id="57" w:name="player_bm_00910150"/>
      <w:bookmarkEnd w:id="57"/>
      <w:r w:rsidR="00611C38">
        <w:rPr>
          <w:szCs w:val="40"/>
        </w:rPr>
        <w:t>В</w:t>
      </w:r>
      <w:r>
        <w:rPr>
          <w:szCs w:val="40"/>
        </w:rPr>
        <w:t xml:space="preserve"> результате соответствующего принципа наши суды, так же как и Конституционный Суд, </w:t>
      </w:r>
      <w:bookmarkStart w:id="58" w:name="player_bm_00916101"/>
      <w:bookmarkEnd w:id="58"/>
      <w:r>
        <w:rPr>
          <w:szCs w:val="40"/>
        </w:rPr>
        <w:t>естественным образом становятся гара</w:t>
      </w:r>
      <w:bookmarkStart w:id="59" w:name="player_bm_00921741"/>
      <w:bookmarkEnd w:id="59"/>
      <w:r>
        <w:rPr>
          <w:szCs w:val="40"/>
        </w:rPr>
        <w:t xml:space="preserve">нтами прав, которые </w:t>
      </w:r>
      <w:bookmarkStart w:id="60" w:name="player_bm_00926803"/>
      <w:bookmarkEnd w:id="60"/>
      <w:r>
        <w:rPr>
          <w:szCs w:val="40"/>
        </w:rPr>
        <w:t>указаны в Конституции, без дополнительных процедур и протоколов</w:t>
      </w:r>
      <w:bookmarkStart w:id="61" w:name="player_bm_00932549"/>
      <w:bookmarkEnd w:id="61"/>
      <w:r>
        <w:rPr>
          <w:szCs w:val="40"/>
        </w:rPr>
        <w:t>.</w:t>
      </w:r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>Мы занимаемся разработкой собственной судебной практи</w:t>
      </w:r>
      <w:bookmarkStart w:id="62" w:name="player_bm_00937754"/>
      <w:bookmarkEnd w:id="62"/>
      <w:r>
        <w:rPr>
          <w:szCs w:val="40"/>
        </w:rPr>
        <w:t>ки, и в этом смысле</w:t>
      </w:r>
      <w:bookmarkStart w:id="63" w:name="player_bm_00942826"/>
      <w:bookmarkEnd w:id="63"/>
      <w:r>
        <w:rPr>
          <w:szCs w:val="40"/>
        </w:rPr>
        <w:t xml:space="preserve"> мы все больше в своем диалоге следуем принц</w:t>
      </w:r>
      <w:bookmarkStart w:id="64" w:name="player_bm_00948670"/>
      <w:bookmarkEnd w:id="64"/>
      <w:r>
        <w:rPr>
          <w:szCs w:val="40"/>
        </w:rPr>
        <w:t>ипу именно диалога, это больше не улица с односторонним движением</w:t>
      </w:r>
      <w:bookmarkStart w:id="65" w:name="player_bm_00954371"/>
      <w:bookmarkEnd w:id="65"/>
      <w:r>
        <w:rPr>
          <w:szCs w:val="40"/>
        </w:rPr>
        <w:t xml:space="preserve">, мы собираем наилучшие практики общения между судами различного уровня. </w:t>
      </w:r>
      <w:bookmarkStart w:id="66" w:name="player_bm_00960133"/>
      <w:bookmarkEnd w:id="66"/>
      <w:r>
        <w:rPr>
          <w:szCs w:val="40"/>
        </w:rPr>
        <w:t>Диалог между судам</w:t>
      </w:r>
      <w:bookmarkStart w:id="67" w:name="player_bm_00966000"/>
      <w:bookmarkEnd w:id="67"/>
      <w:r>
        <w:rPr>
          <w:szCs w:val="40"/>
        </w:rPr>
        <w:t>и – это то выражен</w:t>
      </w:r>
      <w:bookmarkStart w:id="68" w:name="player_bm_00970465"/>
      <w:bookmarkEnd w:id="68"/>
      <w:r>
        <w:rPr>
          <w:szCs w:val="40"/>
        </w:rPr>
        <w:t>ие, которое часто неправильно понимают. Но, как было правильно сказано</w:t>
      </w:r>
      <w:bookmarkStart w:id="69" w:name="player_bm_00975835"/>
      <w:bookmarkEnd w:id="69"/>
      <w:r>
        <w:rPr>
          <w:szCs w:val="40"/>
        </w:rPr>
        <w:t>, диалог между судами – это не просто пони</w:t>
      </w:r>
      <w:bookmarkStart w:id="70" w:name="player_bm_00980909"/>
      <w:bookmarkEnd w:id="70"/>
      <w:r>
        <w:rPr>
          <w:szCs w:val="40"/>
        </w:rPr>
        <w:t>мание того, что делает другой суд</w:t>
      </w:r>
      <w:bookmarkStart w:id="71" w:name="player_bm_00985945"/>
      <w:bookmarkEnd w:id="71"/>
      <w:r>
        <w:rPr>
          <w:szCs w:val="40"/>
        </w:rPr>
        <w:t xml:space="preserve">, или ссылки на резолюции или решения </w:t>
      </w:r>
      <w:r>
        <w:rPr>
          <w:szCs w:val="40"/>
        </w:rPr>
        <w:lastRenderedPageBreak/>
        <w:t>международных судов. Речь идет, скорее, о процес</w:t>
      </w:r>
      <w:bookmarkStart w:id="72" w:name="player_bm_00991822"/>
      <w:bookmarkEnd w:id="72"/>
      <w:r>
        <w:rPr>
          <w:szCs w:val="40"/>
        </w:rPr>
        <w:t>се взаимного влияния, которое происходит с</w:t>
      </w:r>
      <w:bookmarkStart w:id="73" w:name="player_bm_00996888"/>
      <w:bookmarkEnd w:id="73"/>
      <w:r>
        <w:rPr>
          <w:szCs w:val="40"/>
        </w:rPr>
        <w:t>ознательным образом, и при э</w:t>
      </w:r>
      <w:bookmarkStart w:id="74" w:name="player_bm_01001957"/>
      <w:bookmarkEnd w:id="74"/>
      <w:r>
        <w:rPr>
          <w:szCs w:val="40"/>
        </w:rPr>
        <w:t>том осознанно признается работа каждого из судов. Это очень важный, обязательный процесс. И</w:t>
      </w:r>
      <w:bookmarkStart w:id="75" w:name="player_bm_01007725"/>
      <w:bookmarkEnd w:id="75"/>
      <w:r>
        <w:rPr>
          <w:szCs w:val="40"/>
        </w:rPr>
        <w:t>менно таким образом мы сможем воспользоваться системой европейской защиты прав чел</w:t>
      </w:r>
      <w:bookmarkStart w:id="76" w:name="player_bm_01013703"/>
      <w:bookmarkEnd w:id="76"/>
      <w:r>
        <w:rPr>
          <w:szCs w:val="40"/>
        </w:rPr>
        <w:t>овека во всем ее многообразии.</w:t>
      </w:r>
    </w:p>
    <w:p w:rsidR="00F74FFB" w:rsidRDefault="00F74FFB" w:rsidP="00331686">
      <w:pPr>
        <w:spacing w:line="360" w:lineRule="auto"/>
        <w:ind w:firstLine="709"/>
        <w:rPr>
          <w:szCs w:val="40"/>
        </w:rPr>
      </w:pPr>
      <w:bookmarkStart w:id="77" w:name="player_bm_01018772"/>
      <w:bookmarkEnd w:id="77"/>
      <w:r>
        <w:rPr>
          <w:szCs w:val="40"/>
        </w:rPr>
        <w:t xml:space="preserve">Я мог бы привести вам примеры удачного вмешательства и </w:t>
      </w:r>
      <w:bookmarkStart w:id="78" w:name="player_bm_01023835"/>
      <w:bookmarkEnd w:id="78"/>
      <w:r>
        <w:rPr>
          <w:szCs w:val="40"/>
        </w:rPr>
        <w:t>удачного участия Европей</w:t>
      </w:r>
      <w:bookmarkStart w:id="79" w:name="player_bm_01028915"/>
      <w:bookmarkEnd w:id="79"/>
      <w:r>
        <w:rPr>
          <w:szCs w:val="40"/>
        </w:rPr>
        <w:t xml:space="preserve">ского </w:t>
      </w:r>
      <w:r w:rsidR="00331686">
        <w:rPr>
          <w:szCs w:val="40"/>
        </w:rPr>
        <w:t>С</w:t>
      </w:r>
      <w:r>
        <w:rPr>
          <w:szCs w:val="40"/>
        </w:rPr>
        <w:t>уда в ре</w:t>
      </w:r>
      <w:r w:rsidR="00611C38">
        <w:rPr>
          <w:szCs w:val="40"/>
        </w:rPr>
        <w:t>шении некоторых проблем нашего С</w:t>
      </w:r>
      <w:r>
        <w:rPr>
          <w:szCs w:val="40"/>
        </w:rPr>
        <w:t xml:space="preserve">уда. </w:t>
      </w:r>
      <w:bookmarkStart w:id="80" w:name="player_bm_01034324"/>
      <w:bookmarkEnd w:id="80"/>
      <w:r>
        <w:rPr>
          <w:szCs w:val="40"/>
        </w:rPr>
        <w:t>При этом использовалась много</w:t>
      </w:r>
      <w:bookmarkStart w:id="81" w:name="player_bm_01039395"/>
      <w:bookmarkEnd w:id="81"/>
      <w:r>
        <w:rPr>
          <w:szCs w:val="40"/>
        </w:rPr>
        <w:t xml:space="preserve">уровневая система защиты прав. Европейская конвенция по правам </w:t>
      </w:r>
      <w:bookmarkStart w:id="82" w:name="player_bm_01045051"/>
      <w:bookmarkEnd w:id="82"/>
      <w:r>
        <w:rPr>
          <w:szCs w:val="40"/>
        </w:rPr>
        <w:t>человека учреждает большое кол</w:t>
      </w:r>
      <w:bookmarkStart w:id="83" w:name="player_bm_01050120"/>
      <w:bookmarkEnd w:id="83"/>
      <w:r>
        <w:rPr>
          <w:szCs w:val="40"/>
        </w:rPr>
        <w:t>ичество разнообразных механизмов, которые мы ис</w:t>
      </w:r>
      <w:bookmarkStart w:id="84" w:name="player_bm_01055191"/>
      <w:bookmarkEnd w:id="84"/>
      <w:r>
        <w:rPr>
          <w:szCs w:val="40"/>
        </w:rPr>
        <w:t>пользуем, и сюда нужно</w:t>
      </w:r>
      <w:bookmarkStart w:id="85" w:name="player_bm_01060272"/>
      <w:bookmarkEnd w:id="85"/>
      <w:r>
        <w:rPr>
          <w:szCs w:val="40"/>
        </w:rPr>
        <w:t xml:space="preserve"> </w:t>
      </w:r>
      <w:r w:rsidR="00611C38">
        <w:rPr>
          <w:szCs w:val="40"/>
        </w:rPr>
        <w:t xml:space="preserve">обязательно </w:t>
      </w:r>
      <w:r>
        <w:rPr>
          <w:szCs w:val="40"/>
        </w:rPr>
        <w:t xml:space="preserve">добавить положения </w:t>
      </w:r>
      <w:bookmarkStart w:id="86" w:name="player_bm_01065331"/>
      <w:bookmarkEnd w:id="86"/>
      <w:r w:rsidR="001E18A4">
        <w:rPr>
          <w:szCs w:val="40"/>
        </w:rPr>
        <w:t>Х</w:t>
      </w:r>
      <w:r>
        <w:rPr>
          <w:szCs w:val="40"/>
        </w:rPr>
        <w:t>артии по правам человека. Это все декларация пр</w:t>
      </w:r>
      <w:bookmarkStart w:id="87" w:name="player_bm_01070402"/>
      <w:bookmarkEnd w:id="87"/>
      <w:r>
        <w:rPr>
          <w:szCs w:val="40"/>
        </w:rPr>
        <w:t>ав, и каждое из этих прав поддерживаетс</w:t>
      </w:r>
      <w:bookmarkStart w:id="88" w:name="player_bm_01075468"/>
      <w:bookmarkEnd w:id="88"/>
      <w:r>
        <w:rPr>
          <w:szCs w:val="40"/>
        </w:rPr>
        <w:t>я юрисдикцией суда, и каждый из этих судов считает себя крайним интерпретатором этих п</w:t>
      </w:r>
      <w:bookmarkStart w:id="89" w:name="player_bm_01080930"/>
      <w:bookmarkEnd w:id="89"/>
      <w:r>
        <w:rPr>
          <w:szCs w:val="40"/>
        </w:rPr>
        <w:t xml:space="preserve">рав. </w:t>
      </w:r>
      <w:bookmarkStart w:id="90" w:name="player_bm_01085421"/>
      <w:bookmarkEnd w:id="90"/>
      <w:r>
        <w:rPr>
          <w:szCs w:val="40"/>
        </w:rPr>
        <w:t>При этом все они руководствуются разн</w:t>
      </w:r>
      <w:bookmarkStart w:id="91" w:name="player_bm_01091111"/>
      <w:bookmarkEnd w:id="91"/>
      <w:r>
        <w:rPr>
          <w:szCs w:val="40"/>
        </w:rPr>
        <w:t xml:space="preserve">ой институциональной логикой, что может привести наши попытки в диалоге </w:t>
      </w:r>
      <w:bookmarkStart w:id="92" w:name="player_bm_01096492"/>
      <w:bookmarkEnd w:id="92"/>
      <w:r>
        <w:rPr>
          <w:szCs w:val="40"/>
        </w:rPr>
        <w:t xml:space="preserve">к нулевым результатам. </w:t>
      </w:r>
      <w:bookmarkStart w:id="93" w:name="player_bm_01101563"/>
      <w:bookmarkEnd w:id="93"/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Тема моего выступления </w:t>
      </w:r>
      <w:bookmarkStart w:id="94" w:name="player_bm_01107249"/>
      <w:bookmarkEnd w:id="94"/>
      <w:r w:rsidR="006131EE">
        <w:rPr>
          <w:szCs w:val="40"/>
        </w:rPr>
        <w:t xml:space="preserve">– </w:t>
      </w:r>
      <w:r>
        <w:rPr>
          <w:szCs w:val="40"/>
        </w:rPr>
        <w:t xml:space="preserve">это и тот факт, что юрисдикция Европейского </w:t>
      </w:r>
      <w:r w:rsidR="00331686">
        <w:rPr>
          <w:szCs w:val="40"/>
        </w:rPr>
        <w:t>С</w:t>
      </w:r>
      <w:r>
        <w:rPr>
          <w:szCs w:val="40"/>
        </w:rPr>
        <w:t xml:space="preserve">уда распространяется на </w:t>
      </w:r>
      <w:bookmarkStart w:id="95" w:name="player_bm_01112798"/>
      <w:bookmarkEnd w:id="95"/>
      <w:r>
        <w:rPr>
          <w:szCs w:val="40"/>
        </w:rPr>
        <w:t>47 стран и в каждой из этих стран собственная реальность</w:t>
      </w:r>
      <w:bookmarkStart w:id="96" w:name="player_bm_01118732"/>
      <w:bookmarkEnd w:id="96"/>
      <w:r>
        <w:rPr>
          <w:szCs w:val="40"/>
        </w:rPr>
        <w:t>, как политическая, так и социально-экономическая. Каждая из этих стран сталкивается с разны</w:t>
      </w:r>
      <w:bookmarkStart w:id="97" w:name="player_bm_01124445"/>
      <w:bookmarkEnd w:id="97"/>
      <w:r>
        <w:rPr>
          <w:szCs w:val="40"/>
        </w:rPr>
        <w:t xml:space="preserve">ми проблемами, в том числе и в области защиты прав человека. Никто </w:t>
      </w:r>
      <w:bookmarkStart w:id="98" w:name="player_bm_01130309"/>
      <w:bookmarkEnd w:id="98"/>
      <w:r>
        <w:rPr>
          <w:szCs w:val="40"/>
        </w:rPr>
        <w:t>не может отрицать, что интерпретация по</w:t>
      </w:r>
      <w:bookmarkStart w:id="99" w:name="player_bm_01135379"/>
      <w:bookmarkEnd w:id="99"/>
      <w:r>
        <w:rPr>
          <w:szCs w:val="40"/>
        </w:rPr>
        <w:t xml:space="preserve">ложений Конвенции единообразным образом для такого количества разных стран </w:t>
      </w:r>
      <w:bookmarkStart w:id="100" w:name="player_bm_01140655"/>
      <w:bookmarkEnd w:id="100"/>
      <w:r>
        <w:rPr>
          <w:szCs w:val="40"/>
        </w:rPr>
        <w:t xml:space="preserve">и ситуаций </w:t>
      </w:r>
      <w:r w:rsidR="006131EE">
        <w:rPr>
          <w:szCs w:val="40"/>
        </w:rPr>
        <w:t xml:space="preserve">– </w:t>
      </w:r>
      <w:r>
        <w:rPr>
          <w:szCs w:val="40"/>
        </w:rPr>
        <w:t xml:space="preserve">очень сложное дело. </w:t>
      </w:r>
      <w:bookmarkStart w:id="101" w:name="player_bm_01145729"/>
      <w:bookmarkEnd w:id="101"/>
      <w:r>
        <w:rPr>
          <w:szCs w:val="40"/>
        </w:rPr>
        <w:t xml:space="preserve">Тем не </w:t>
      </w:r>
      <w:proofErr w:type="gramStart"/>
      <w:r>
        <w:rPr>
          <w:szCs w:val="40"/>
        </w:rPr>
        <w:t>менее</w:t>
      </w:r>
      <w:proofErr w:type="gramEnd"/>
      <w:r>
        <w:rPr>
          <w:szCs w:val="40"/>
        </w:rPr>
        <w:t xml:space="preserve"> Европейский </w:t>
      </w:r>
      <w:r w:rsidR="00331686">
        <w:rPr>
          <w:szCs w:val="40"/>
        </w:rPr>
        <w:t>С</w:t>
      </w:r>
      <w:r>
        <w:rPr>
          <w:szCs w:val="40"/>
        </w:rPr>
        <w:t xml:space="preserve">уд по правам человека </w:t>
      </w:r>
      <w:bookmarkStart w:id="102" w:name="player_bm_01151533"/>
      <w:bookmarkEnd w:id="102"/>
      <w:r>
        <w:rPr>
          <w:szCs w:val="40"/>
        </w:rPr>
        <w:t>защищает права и создает соответствующие прот</w:t>
      </w:r>
      <w:bookmarkStart w:id="103" w:name="player_bm_01156600"/>
      <w:bookmarkEnd w:id="103"/>
      <w:r>
        <w:rPr>
          <w:szCs w:val="40"/>
        </w:rPr>
        <w:t>околы, в то время как национальные суды до</w:t>
      </w:r>
      <w:bookmarkStart w:id="104" w:name="player_bm_01161721"/>
      <w:bookmarkEnd w:id="104"/>
      <w:r>
        <w:rPr>
          <w:szCs w:val="40"/>
        </w:rPr>
        <w:t>лжны защищать всю конституци</w:t>
      </w:r>
      <w:bookmarkStart w:id="105" w:name="player_bm_01166790"/>
      <w:bookmarkEnd w:id="105"/>
      <w:r>
        <w:rPr>
          <w:szCs w:val="40"/>
        </w:rPr>
        <w:t>онную систему и у нас есть обязанности перед Конституцие</w:t>
      </w:r>
      <w:bookmarkStart w:id="106" w:name="player_bm_01172203"/>
      <w:bookmarkEnd w:id="106"/>
      <w:r>
        <w:rPr>
          <w:szCs w:val="40"/>
        </w:rPr>
        <w:t xml:space="preserve">й в целом. Мы в своих решениях должны принимать во внимание и гарантировать </w:t>
      </w:r>
      <w:bookmarkStart w:id="107" w:name="player_bm_01177749"/>
      <w:bookmarkEnd w:id="107"/>
      <w:r>
        <w:rPr>
          <w:szCs w:val="40"/>
        </w:rPr>
        <w:t>эффективность тех конституционных норм, которые не нарушают основопол</w:t>
      </w:r>
      <w:bookmarkStart w:id="108" w:name="player_bm_01183434"/>
      <w:bookmarkEnd w:id="108"/>
      <w:r>
        <w:rPr>
          <w:szCs w:val="40"/>
        </w:rPr>
        <w:t xml:space="preserve">агающие права. Несмотря на </w:t>
      </w:r>
      <w:proofErr w:type="gramStart"/>
      <w:r>
        <w:rPr>
          <w:szCs w:val="40"/>
        </w:rPr>
        <w:t>то</w:t>
      </w:r>
      <w:proofErr w:type="gramEnd"/>
      <w:r>
        <w:rPr>
          <w:szCs w:val="40"/>
        </w:rPr>
        <w:t xml:space="preserve"> что защита основопола</w:t>
      </w:r>
      <w:bookmarkStart w:id="109" w:name="player_bm_01189299"/>
      <w:bookmarkEnd w:id="109"/>
      <w:r>
        <w:rPr>
          <w:szCs w:val="40"/>
        </w:rPr>
        <w:t>гающих прав иногда заходит на нашу территорию, проблемы, с которыми мы встреч</w:t>
      </w:r>
      <w:bookmarkStart w:id="110" w:name="player_bm_01194421"/>
      <w:bookmarkEnd w:id="110"/>
      <w:r>
        <w:rPr>
          <w:szCs w:val="40"/>
        </w:rPr>
        <w:t xml:space="preserve">аемся в нашей деятельности, нельзя считать </w:t>
      </w:r>
      <w:r>
        <w:rPr>
          <w:szCs w:val="40"/>
        </w:rPr>
        <w:lastRenderedPageBreak/>
        <w:t>ничтожными.</w:t>
      </w:r>
      <w:bookmarkStart w:id="111" w:name="player_bm_01199996"/>
      <w:bookmarkEnd w:id="111"/>
      <w:r>
        <w:rPr>
          <w:szCs w:val="40"/>
        </w:rPr>
        <w:t xml:space="preserve"> Это дает нам инструменты для работы, и эти инстр</w:t>
      </w:r>
      <w:bookmarkStart w:id="112" w:name="player_bm_01205278"/>
      <w:bookmarkEnd w:id="112"/>
      <w:r>
        <w:rPr>
          <w:szCs w:val="40"/>
        </w:rPr>
        <w:t xml:space="preserve">ументы могут по-разному применяться. </w:t>
      </w:r>
      <w:bookmarkStart w:id="113" w:name="player_bm_01208518"/>
      <w:bookmarkEnd w:id="113"/>
      <w:r>
        <w:rPr>
          <w:szCs w:val="40"/>
        </w:rPr>
        <w:t xml:space="preserve"> Не всегда</w:t>
      </w:r>
      <w:bookmarkStart w:id="114" w:name="player_bm_01215810"/>
      <w:bookmarkEnd w:id="114"/>
      <w:r>
        <w:rPr>
          <w:szCs w:val="40"/>
        </w:rPr>
        <w:t xml:space="preserve"> интерпретация этих прав совпадает, и разные суды по-разному их интерпретируют. </w:t>
      </w:r>
      <w:bookmarkStart w:id="115" w:name="player_bm_01221199"/>
      <w:bookmarkEnd w:id="115"/>
      <w:r>
        <w:rPr>
          <w:szCs w:val="40"/>
        </w:rPr>
        <w:t>Совершенно очевидно, что в настоящем и в будущем прав</w:t>
      </w:r>
      <w:bookmarkStart w:id="116" w:name="player_bm_01227146"/>
      <w:bookmarkEnd w:id="116"/>
      <w:r>
        <w:rPr>
          <w:szCs w:val="40"/>
        </w:rPr>
        <w:t>овой интерпретации разных стран будут встречаться различия, и эт</w:t>
      </w:r>
      <w:bookmarkStart w:id="117" w:name="player_bm_01232205"/>
      <w:bookmarkEnd w:id="117"/>
      <w:r>
        <w:rPr>
          <w:szCs w:val="40"/>
        </w:rPr>
        <w:t>о будет приводить к разному уровню защиты. Введение в действие протокола</w:t>
      </w:r>
      <w:bookmarkStart w:id="118" w:name="player_bm_01237659"/>
      <w:bookmarkEnd w:id="118"/>
      <w:r>
        <w:rPr>
          <w:szCs w:val="40"/>
        </w:rPr>
        <w:t xml:space="preserve"> к Европейской конвенции приведет к признанию при</w:t>
      </w:r>
      <w:bookmarkStart w:id="119" w:name="player_bm_01243435"/>
      <w:bookmarkEnd w:id="119"/>
      <w:r>
        <w:rPr>
          <w:szCs w:val="40"/>
        </w:rPr>
        <w:t xml:space="preserve">нципа </w:t>
      </w:r>
      <w:proofErr w:type="spellStart"/>
      <w:r>
        <w:rPr>
          <w:szCs w:val="40"/>
        </w:rPr>
        <w:t>субсидиарности</w:t>
      </w:r>
      <w:proofErr w:type="spellEnd"/>
      <w:r>
        <w:rPr>
          <w:szCs w:val="40"/>
        </w:rPr>
        <w:t xml:space="preserve"> </w:t>
      </w:r>
      <w:bookmarkStart w:id="120" w:name="player_bm_01248502"/>
      <w:bookmarkEnd w:id="120"/>
      <w:r>
        <w:rPr>
          <w:szCs w:val="40"/>
        </w:rPr>
        <w:t xml:space="preserve">и </w:t>
      </w:r>
      <w:bookmarkStart w:id="121" w:name="player_bm_01253564"/>
      <w:bookmarkEnd w:id="121"/>
      <w:r>
        <w:rPr>
          <w:szCs w:val="40"/>
        </w:rPr>
        <w:t xml:space="preserve">представительства, которое содержится в преамбуле Конвенции. И это, скорее всего, </w:t>
      </w:r>
      <w:proofErr w:type="gramStart"/>
      <w:r>
        <w:rPr>
          <w:szCs w:val="40"/>
        </w:rPr>
        <w:t>представ</w:t>
      </w:r>
      <w:bookmarkStart w:id="122" w:name="player_bm_01259260"/>
      <w:bookmarkEnd w:id="122"/>
      <w:r>
        <w:rPr>
          <w:szCs w:val="40"/>
        </w:rPr>
        <w:t>ляет возможность</w:t>
      </w:r>
      <w:proofErr w:type="gramEnd"/>
      <w:r>
        <w:rPr>
          <w:szCs w:val="40"/>
        </w:rPr>
        <w:t xml:space="preserve"> для того, чтобы укрепить отношения м</w:t>
      </w:r>
      <w:bookmarkStart w:id="123" w:name="player_bm_01264792"/>
      <w:bookmarkEnd w:id="123"/>
      <w:r>
        <w:rPr>
          <w:szCs w:val="40"/>
        </w:rPr>
        <w:t>ежду нашими судами. А в буду</w:t>
      </w:r>
      <w:bookmarkStart w:id="124" w:name="player_bm_01269862"/>
      <w:bookmarkEnd w:id="124"/>
      <w:r>
        <w:rPr>
          <w:szCs w:val="40"/>
        </w:rPr>
        <w:t>щем этот принцип не</w:t>
      </w:r>
      <w:r w:rsidR="006131EE">
        <w:rPr>
          <w:szCs w:val="40"/>
        </w:rPr>
        <w:t xml:space="preserve"> будет</w:t>
      </w:r>
      <w:r>
        <w:rPr>
          <w:szCs w:val="40"/>
        </w:rPr>
        <w:t xml:space="preserve"> нала</w:t>
      </w:r>
      <w:bookmarkStart w:id="125" w:name="player_bm_01274940"/>
      <w:bookmarkEnd w:id="125"/>
      <w:r>
        <w:rPr>
          <w:szCs w:val="40"/>
        </w:rPr>
        <w:t>гать ограничения на действия судов, а</w:t>
      </w:r>
      <w:bookmarkStart w:id="126" w:name="player_bm_01279999"/>
      <w:bookmarkEnd w:id="126"/>
      <w:r>
        <w:rPr>
          <w:szCs w:val="40"/>
        </w:rPr>
        <w:t xml:space="preserve">, скорее, станет нормой для тех конвенций, которые будут объединять все стороны. Мы должны </w:t>
      </w:r>
      <w:bookmarkStart w:id="127" w:name="player_bm_01285808"/>
      <w:bookmarkEnd w:id="127"/>
      <w:r>
        <w:rPr>
          <w:szCs w:val="40"/>
        </w:rPr>
        <w:t>более внимательн</w:t>
      </w:r>
      <w:r w:rsidR="006131EE">
        <w:rPr>
          <w:szCs w:val="40"/>
        </w:rPr>
        <w:t xml:space="preserve">о </w:t>
      </w:r>
      <w:r>
        <w:rPr>
          <w:szCs w:val="40"/>
        </w:rPr>
        <w:t>отнестись к терминологии</w:t>
      </w:r>
      <w:bookmarkStart w:id="128" w:name="player_bm_01291638"/>
      <w:bookmarkEnd w:id="128"/>
      <w:r>
        <w:rPr>
          <w:szCs w:val="40"/>
        </w:rPr>
        <w:t xml:space="preserve"> и привести в соответствие и баланс те права,</w:t>
      </w:r>
      <w:bookmarkStart w:id="129" w:name="player_bm_01296715"/>
      <w:bookmarkEnd w:id="129"/>
      <w:r>
        <w:rPr>
          <w:szCs w:val="40"/>
        </w:rPr>
        <w:t xml:space="preserve"> о которых ид</w:t>
      </w:r>
      <w:bookmarkStart w:id="130" w:name="player_bm_01301980"/>
      <w:bookmarkEnd w:id="130"/>
      <w:r>
        <w:rPr>
          <w:szCs w:val="40"/>
        </w:rPr>
        <w:t xml:space="preserve">ет речь. Это как раз идея </w:t>
      </w:r>
      <w:proofErr w:type="spellStart"/>
      <w:r>
        <w:rPr>
          <w:szCs w:val="40"/>
        </w:rPr>
        <w:t>субсидиарности</w:t>
      </w:r>
      <w:proofErr w:type="spellEnd"/>
      <w:r>
        <w:rPr>
          <w:szCs w:val="40"/>
        </w:rPr>
        <w:t>, которая играет большую роль. Преж</w:t>
      </w:r>
      <w:bookmarkStart w:id="131" w:name="player_bm_01307281"/>
      <w:bookmarkEnd w:id="131"/>
      <w:r>
        <w:rPr>
          <w:szCs w:val="40"/>
        </w:rPr>
        <w:t xml:space="preserve">де </w:t>
      </w:r>
      <w:proofErr w:type="gramStart"/>
      <w:r>
        <w:rPr>
          <w:szCs w:val="40"/>
        </w:rPr>
        <w:t>всего</w:t>
      </w:r>
      <w:proofErr w:type="gramEnd"/>
      <w:r>
        <w:rPr>
          <w:szCs w:val="40"/>
        </w:rPr>
        <w:t xml:space="preserve"> право на свободу, которое признается</w:t>
      </w:r>
      <w:r w:rsidR="006131EE">
        <w:rPr>
          <w:szCs w:val="40"/>
        </w:rPr>
        <w:t xml:space="preserve">, </w:t>
      </w:r>
      <w:bookmarkStart w:id="132" w:name="player_bm_01312804"/>
      <w:bookmarkEnd w:id="132"/>
      <w:r w:rsidR="006131EE">
        <w:rPr>
          <w:szCs w:val="40"/>
        </w:rPr>
        <w:t>в первую очередь,</w:t>
      </w:r>
      <w:r>
        <w:rPr>
          <w:szCs w:val="40"/>
        </w:rPr>
        <w:t xml:space="preserve"> за государствами.</w:t>
      </w:r>
      <w:bookmarkStart w:id="133" w:name="player_bm_01317875"/>
      <w:bookmarkEnd w:id="133"/>
      <w:r>
        <w:rPr>
          <w:szCs w:val="40"/>
        </w:rPr>
        <w:t xml:space="preserve"> И наконец, </w:t>
      </w:r>
      <w:bookmarkStart w:id="134" w:name="player_bm_01323077"/>
      <w:bookmarkEnd w:id="134"/>
      <w:r>
        <w:rPr>
          <w:szCs w:val="40"/>
        </w:rPr>
        <w:t>протокол подчеркивает базовую роль Европе</w:t>
      </w:r>
      <w:bookmarkStart w:id="135" w:name="player_bm_01322247"/>
      <w:bookmarkEnd w:id="135"/>
      <w:r>
        <w:rPr>
          <w:szCs w:val="40"/>
        </w:rPr>
        <w:t xml:space="preserve">йского </w:t>
      </w:r>
      <w:r w:rsidR="00331686">
        <w:rPr>
          <w:szCs w:val="40"/>
        </w:rPr>
        <w:t>С</w:t>
      </w:r>
      <w:r>
        <w:rPr>
          <w:szCs w:val="40"/>
        </w:rPr>
        <w:t>уда, которая являетс</w:t>
      </w:r>
      <w:bookmarkStart w:id="136" w:name="player_bm_01327318"/>
      <w:bookmarkEnd w:id="136"/>
      <w:r>
        <w:rPr>
          <w:szCs w:val="40"/>
        </w:rPr>
        <w:t>я субсидиарной, но при этом является и в</w:t>
      </w:r>
      <w:bookmarkStart w:id="137" w:name="player_bm_01332386"/>
      <w:bookmarkEnd w:id="137"/>
      <w:r>
        <w:rPr>
          <w:szCs w:val="40"/>
        </w:rPr>
        <w:t>ерховной одновременно.</w:t>
      </w:r>
      <w:bookmarkStart w:id="138" w:name="player_bm_01338246"/>
      <w:bookmarkEnd w:id="138"/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>Кроме того</w:t>
      </w:r>
      <w:r w:rsidR="006131EE">
        <w:rPr>
          <w:szCs w:val="40"/>
        </w:rPr>
        <w:t>,</w:t>
      </w:r>
      <w:r>
        <w:rPr>
          <w:szCs w:val="40"/>
        </w:rPr>
        <w:t xml:space="preserve"> мы имеем</w:t>
      </w:r>
      <w:bookmarkStart w:id="139" w:name="player_bm_01343306"/>
      <w:bookmarkEnd w:id="139"/>
      <w:r>
        <w:rPr>
          <w:szCs w:val="40"/>
        </w:rPr>
        <w:t xml:space="preserve"> всеобъемлющее толкование принципов </w:t>
      </w:r>
      <w:proofErr w:type="spellStart"/>
      <w:r>
        <w:rPr>
          <w:szCs w:val="40"/>
        </w:rPr>
        <w:t>субсидиарности</w:t>
      </w:r>
      <w:proofErr w:type="spellEnd"/>
      <w:r>
        <w:rPr>
          <w:szCs w:val="40"/>
        </w:rPr>
        <w:t xml:space="preserve">, и это очень </w:t>
      </w:r>
      <w:r w:rsidR="006131EE">
        <w:rPr>
          <w:szCs w:val="40"/>
        </w:rPr>
        <w:t>существенно</w:t>
      </w:r>
      <w:r>
        <w:rPr>
          <w:szCs w:val="40"/>
        </w:rPr>
        <w:t xml:space="preserve"> </w:t>
      </w:r>
      <w:bookmarkStart w:id="140" w:name="player_bm_01348725"/>
      <w:bookmarkEnd w:id="140"/>
      <w:r>
        <w:rPr>
          <w:szCs w:val="40"/>
        </w:rPr>
        <w:t>способствует преодолению значительных пре</w:t>
      </w:r>
      <w:bookmarkStart w:id="141" w:name="player_bm_01353785"/>
      <w:bookmarkEnd w:id="141"/>
      <w:r>
        <w:rPr>
          <w:szCs w:val="40"/>
        </w:rPr>
        <w:t>пятствий, которые возникают в</w:t>
      </w:r>
      <w:bookmarkStart w:id="142" w:name="player_bm_01358862"/>
      <w:bookmarkEnd w:id="142"/>
      <w:r>
        <w:rPr>
          <w:szCs w:val="40"/>
        </w:rPr>
        <w:t xml:space="preserve"> рамках многоуровневой европейской системы защиты прав чело</w:t>
      </w:r>
      <w:bookmarkStart w:id="143" w:name="player_bm_01364676"/>
      <w:bookmarkEnd w:id="143"/>
      <w:r>
        <w:rPr>
          <w:szCs w:val="40"/>
        </w:rPr>
        <w:t>века.</w:t>
      </w:r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Первый уровень – это уровень государства. </w:t>
      </w:r>
      <w:bookmarkStart w:id="144" w:name="player_bm_01369742"/>
      <w:bookmarkEnd w:id="144"/>
      <w:r>
        <w:rPr>
          <w:szCs w:val="40"/>
        </w:rPr>
        <w:t xml:space="preserve">Государства находятся на переднем крае проведения </w:t>
      </w:r>
      <w:bookmarkStart w:id="145" w:name="player_bm_01374814"/>
      <w:bookmarkEnd w:id="145"/>
      <w:r>
        <w:rPr>
          <w:szCs w:val="40"/>
        </w:rPr>
        <w:t>Конвенции в жизнь. Они обяза</w:t>
      </w:r>
      <w:bookmarkStart w:id="146" w:name="player_bm_01379892"/>
      <w:bookmarkEnd w:id="146"/>
      <w:r>
        <w:rPr>
          <w:szCs w:val="40"/>
        </w:rPr>
        <w:t>ны вырабатывать соответствующие законы, а судьи должны в рамках своей юр</w:t>
      </w:r>
      <w:bookmarkStart w:id="147" w:name="player_bm_01385098"/>
      <w:bookmarkEnd w:id="147"/>
      <w:r>
        <w:rPr>
          <w:szCs w:val="40"/>
        </w:rPr>
        <w:t>исдикции применять эти законы и интерпретировать их, применять конституцию</w:t>
      </w:r>
      <w:bookmarkStart w:id="148" w:name="player_bm_01390452"/>
      <w:bookmarkEnd w:id="148"/>
      <w:r>
        <w:rPr>
          <w:szCs w:val="40"/>
        </w:rPr>
        <w:t xml:space="preserve"> и всегда учитывать Европейскую конвенцию, а также интерп</w:t>
      </w:r>
      <w:bookmarkStart w:id="149" w:name="player_bm_01395522"/>
      <w:bookmarkEnd w:id="149"/>
      <w:r>
        <w:rPr>
          <w:szCs w:val="40"/>
        </w:rPr>
        <w:t xml:space="preserve">ретацию этой Конвенции Европейским </w:t>
      </w:r>
      <w:r w:rsidR="00331686">
        <w:rPr>
          <w:szCs w:val="40"/>
        </w:rPr>
        <w:t>С</w:t>
      </w:r>
      <w:r>
        <w:rPr>
          <w:szCs w:val="40"/>
        </w:rPr>
        <w:t>удом по правам че</w:t>
      </w:r>
      <w:bookmarkStart w:id="150" w:name="player_bm_01401319"/>
      <w:bookmarkEnd w:id="150"/>
      <w:r>
        <w:rPr>
          <w:szCs w:val="40"/>
        </w:rPr>
        <w:t>ловека.</w:t>
      </w:r>
    </w:p>
    <w:p w:rsidR="00F74FFB" w:rsidRDefault="00F74FFB" w:rsidP="00331686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Второй уровень связан с Европейским </w:t>
      </w:r>
      <w:r w:rsidR="00331686">
        <w:rPr>
          <w:szCs w:val="40"/>
        </w:rPr>
        <w:t>С</w:t>
      </w:r>
      <w:r>
        <w:rPr>
          <w:szCs w:val="40"/>
        </w:rPr>
        <w:t>удом по правам человека,</w:t>
      </w:r>
      <w:bookmarkStart w:id="151" w:name="player_bm_01406700"/>
      <w:bookmarkEnd w:id="151"/>
      <w:r>
        <w:rPr>
          <w:szCs w:val="40"/>
        </w:rPr>
        <w:t xml:space="preserve"> у которого есть своя юрисдикция</w:t>
      </w:r>
      <w:bookmarkStart w:id="152" w:name="player_bm_01412401"/>
      <w:bookmarkEnd w:id="152"/>
      <w:r>
        <w:rPr>
          <w:szCs w:val="40"/>
        </w:rPr>
        <w:t xml:space="preserve">, и она, эта </w:t>
      </w:r>
      <w:bookmarkStart w:id="153" w:name="player_bm_01419497"/>
      <w:bookmarkEnd w:id="153"/>
      <w:r>
        <w:rPr>
          <w:szCs w:val="40"/>
        </w:rPr>
        <w:t>юрисдикция, основывается на определен</w:t>
      </w:r>
      <w:bookmarkStart w:id="154" w:name="player_bm_01424568"/>
      <w:bookmarkEnd w:id="154"/>
      <w:r>
        <w:rPr>
          <w:szCs w:val="40"/>
        </w:rPr>
        <w:t>ии степени свободы усмотрения, имеющейся</w:t>
      </w:r>
      <w:bookmarkStart w:id="155" w:name="player_bm_01429638"/>
      <w:bookmarkEnd w:id="155"/>
      <w:r>
        <w:rPr>
          <w:szCs w:val="40"/>
        </w:rPr>
        <w:t xml:space="preserve"> у государств. И </w:t>
      </w:r>
      <w:r>
        <w:rPr>
          <w:szCs w:val="40"/>
        </w:rPr>
        <w:lastRenderedPageBreak/>
        <w:t>совершенно очевидно, чт</w:t>
      </w:r>
      <w:bookmarkStart w:id="156" w:name="player_bm_01435085"/>
      <w:bookmarkEnd w:id="156"/>
      <w:r>
        <w:rPr>
          <w:szCs w:val="40"/>
        </w:rPr>
        <w:t xml:space="preserve">о любое положение </w:t>
      </w:r>
      <w:bookmarkStart w:id="157" w:name="player_bm_01440154"/>
      <w:bookmarkEnd w:id="157"/>
      <w:r w:rsidR="006131EE">
        <w:rPr>
          <w:szCs w:val="40"/>
        </w:rPr>
        <w:t>судебной практики С</w:t>
      </w:r>
      <w:r>
        <w:rPr>
          <w:szCs w:val="40"/>
        </w:rPr>
        <w:t>уда является призывом к использованию преюдициальных принципов п</w:t>
      </w:r>
      <w:bookmarkStart w:id="158" w:name="player_bm_01447489"/>
      <w:bookmarkEnd w:id="158"/>
      <w:r>
        <w:rPr>
          <w:szCs w:val="40"/>
        </w:rPr>
        <w:t xml:space="preserve">ри принятии решений на национальном </w:t>
      </w:r>
      <w:bookmarkStart w:id="159" w:name="player_bm_01453108"/>
      <w:bookmarkEnd w:id="159"/>
      <w:r>
        <w:rPr>
          <w:szCs w:val="40"/>
        </w:rPr>
        <w:t>уровне, принимая во внимание разнообразие правовых систем, с</w:t>
      </w:r>
      <w:bookmarkStart w:id="160" w:name="player_bm_01458522"/>
      <w:bookmarkEnd w:id="160"/>
      <w:r>
        <w:rPr>
          <w:szCs w:val="40"/>
        </w:rPr>
        <w:t>истем регулирования, которые существуют в Европе. Для того чтобы это стало возможным, необходимо, чтоб</w:t>
      </w:r>
      <w:bookmarkStart w:id="161" w:name="player_bm_01464141"/>
      <w:bookmarkEnd w:id="161"/>
      <w:r>
        <w:rPr>
          <w:szCs w:val="40"/>
        </w:rPr>
        <w:t xml:space="preserve">ы национальные судьи </w:t>
      </w:r>
      <w:bookmarkStart w:id="162" w:name="player_bm_01469971"/>
      <w:bookmarkEnd w:id="162"/>
      <w:r>
        <w:rPr>
          <w:szCs w:val="40"/>
        </w:rPr>
        <w:t>предприняли попытку разъяснить те регулирующие нормы, которые они применяют</w:t>
      </w:r>
      <w:bookmarkStart w:id="163" w:name="player_bm_01475936"/>
      <w:bookmarkEnd w:id="163"/>
      <w:r>
        <w:rPr>
          <w:szCs w:val="40"/>
        </w:rPr>
        <w:t>. Мы как европей</w:t>
      </w:r>
      <w:bookmarkStart w:id="164" w:name="player_bm_01481006"/>
      <w:bookmarkEnd w:id="164"/>
      <w:r>
        <w:rPr>
          <w:szCs w:val="40"/>
        </w:rPr>
        <w:t>цы хотим сделать так, чтобы защита прав человека ста</w:t>
      </w:r>
      <w:bookmarkStart w:id="165" w:name="player_bm_01486936"/>
      <w:bookmarkEnd w:id="165"/>
      <w:r>
        <w:rPr>
          <w:szCs w:val="40"/>
        </w:rPr>
        <w:t xml:space="preserve">ла одним из самых важных отличительных </w:t>
      </w:r>
      <w:bookmarkStart w:id="166" w:name="player_bm_01492408"/>
      <w:bookmarkEnd w:id="166"/>
      <w:r>
        <w:rPr>
          <w:szCs w:val="40"/>
        </w:rPr>
        <w:t>признаков. Кроме того</w:t>
      </w:r>
      <w:r w:rsidR="006131EE">
        <w:rPr>
          <w:szCs w:val="40"/>
        </w:rPr>
        <w:t>,</w:t>
      </w:r>
      <w:r>
        <w:rPr>
          <w:szCs w:val="40"/>
        </w:rPr>
        <w:t xml:space="preserve"> мы считаем, что такая защита должна реализовываться </w:t>
      </w:r>
      <w:bookmarkStart w:id="167" w:name="player_bm_01497673"/>
      <w:bookmarkEnd w:id="167"/>
      <w:r>
        <w:rPr>
          <w:szCs w:val="40"/>
        </w:rPr>
        <w:t>через децентрализованную плюралистическую систему, гар</w:t>
      </w:r>
      <w:bookmarkStart w:id="168" w:name="player_bm_01502914"/>
      <w:bookmarkEnd w:id="168"/>
      <w:r>
        <w:rPr>
          <w:szCs w:val="40"/>
        </w:rPr>
        <w:t>монизированную, но не единообразную, поскольку разнообразие является одним из ключевы</w:t>
      </w:r>
      <w:bookmarkStart w:id="169" w:name="player_bm_01508829"/>
      <w:bookmarkEnd w:id="169"/>
      <w:r>
        <w:rPr>
          <w:szCs w:val="40"/>
        </w:rPr>
        <w:t>х аспектов нашей европейской идентичности.</w:t>
      </w:r>
    </w:p>
    <w:p w:rsidR="00636AC6" w:rsidRDefault="00F74FFB" w:rsidP="00331686">
      <w:pPr>
        <w:spacing w:line="360" w:lineRule="auto"/>
        <w:ind w:firstLine="709"/>
      </w:pPr>
      <w:r>
        <w:rPr>
          <w:szCs w:val="40"/>
        </w:rPr>
        <w:t>В заключение я хочу п</w:t>
      </w:r>
      <w:bookmarkStart w:id="170" w:name="player_bm_01514310"/>
      <w:bookmarkEnd w:id="170"/>
      <w:r>
        <w:rPr>
          <w:szCs w:val="40"/>
        </w:rPr>
        <w:t xml:space="preserve">оздравить Конституционный Суд Российской Федерации </w:t>
      </w:r>
      <w:bookmarkStart w:id="171" w:name="player_bm_01519391"/>
      <w:bookmarkEnd w:id="171"/>
      <w:r>
        <w:rPr>
          <w:szCs w:val="40"/>
        </w:rPr>
        <w:t>с 25-й годовщиной со дня создания, и я благод</w:t>
      </w:r>
      <w:bookmarkStart w:id="172" w:name="player_bm_01524863"/>
      <w:bookmarkEnd w:id="172"/>
      <w:r>
        <w:rPr>
          <w:szCs w:val="40"/>
        </w:rPr>
        <w:t>арю своих коллег за их гостеприимство. Спасибо большое.</w:t>
      </w:r>
    </w:p>
    <w:sectPr w:rsidR="00636AC6" w:rsidSect="003316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8B" w:rsidRDefault="002A248B" w:rsidP="00331686">
      <w:pPr>
        <w:spacing w:line="240" w:lineRule="auto"/>
      </w:pPr>
      <w:r>
        <w:separator/>
      </w:r>
    </w:p>
  </w:endnote>
  <w:endnote w:type="continuationSeparator" w:id="0">
    <w:p w:rsidR="002A248B" w:rsidRDefault="002A248B" w:rsidP="00331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8B" w:rsidRDefault="002A248B" w:rsidP="00331686">
      <w:pPr>
        <w:spacing w:line="240" w:lineRule="auto"/>
      </w:pPr>
      <w:r>
        <w:separator/>
      </w:r>
    </w:p>
  </w:footnote>
  <w:footnote w:type="continuationSeparator" w:id="0">
    <w:p w:rsidR="002A248B" w:rsidRDefault="002A248B" w:rsidP="003316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16544"/>
      <w:docPartObj>
        <w:docPartGallery w:val="Page Numbers (Top of Page)"/>
        <w:docPartUnique/>
      </w:docPartObj>
    </w:sdtPr>
    <w:sdtEndPr/>
    <w:sdtContent>
      <w:p w:rsidR="00331686" w:rsidRDefault="0033168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017">
          <w:rPr>
            <w:noProof/>
          </w:rPr>
          <w:t>2</w:t>
        </w:r>
        <w:r>
          <w:fldChar w:fldCharType="end"/>
        </w:r>
      </w:p>
    </w:sdtContent>
  </w:sdt>
  <w:p w:rsidR="00331686" w:rsidRDefault="003316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FB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18A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248B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0017"/>
    <w:rsid w:val="00324014"/>
    <w:rsid w:val="0032740D"/>
    <w:rsid w:val="00330BF7"/>
    <w:rsid w:val="00331686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1C38"/>
    <w:rsid w:val="00612DAA"/>
    <w:rsid w:val="006131EE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0F38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8356B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4FFB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FB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68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6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33168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6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FB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68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6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33168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6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YTS2AAM2MAMQ-216-40</_dlc_DocId>
    <_dlc_DocIdUrl xmlns="5eaa5de6-3da6-4bfb-bdf9-3a6adb29c1e4">
      <Url>http://www.ksrf.ru/ru/Info/Conferences/_layouts/DocIdRedir.aspx?ID=YTS2AAM2MAMQ-216-40</Url>
      <Description>YTS2AAM2MAMQ-216-40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007EE4FA-54AC-4C53-AE28-71A542A3CEB1}"/>
</file>

<file path=customXml/itemProps2.xml><?xml version="1.0" encoding="utf-8"?>
<ds:datastoreItem xmlns:ds="http://schemas.openxmlformats.org/officeDocument/2006/customXml" ds:itemID="{52FB6F7C-0BCA-41C5-8CD4-8CB9B1B289A7}"/>
</file>

<file path=customXml/itemProps3.xml><?xml version="1.0" encoding="utf-8"?>
<ds:datastoreItem xmlns:ds="http://schemas.openxmlformats.org/officeDocument/2006/customXml" ds:itemID="{B0ECAC80-D99A-4BB7-8B03-CB8970B4AAFE}"/>
</file>

<file path=customXml/itemProps4.xml><?xml version="1.0" encoding="utf-8"?>
<ds:datastoreItem xmlns:ds="http://schemas.openxmlformats.org/officeDocument/2006/customXml" ds:itemID="{63B71F00-1AC9-4400-BDB0-6D8002E3A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8</cp:revision>
  <dcterms:created xsi:type="dcterms:W3CDTF">2016-07-04T07:39:00Z</dcterms:created>
  <dcterms:modified xsi:type="dcterms:W3CDTF">2016-07-18T12:48:00Z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5562367c-269c-485d-b8db-eaf829739329</vt:lpwstr>
  </property>
  <property fmtid="{D5CDD505-2E9C-101B-9397-08002B2CF9AE}" pid="4" name="Order">
    <vt:r8>4000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