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E7BB" w14:textId="57F1437A" w:rsidR="00636A9A" w:rsidRDefault="00A26457" w:rsidP="00636A9A">
      <w:pPr>
        <w:spacing w:before="100" w:beforeAutospacing="1" w:after="100" w:afterAutospacing="1"/>
        <w:jc w:val="center"/>
      </w:pPr>
      <w:r w:rsidRPr="005557DA">
        <w:rPr>
          <w:b/>
        </w:rPr>
        <w:t xml:space="preserve">Примерная структура </w:t>
      </w:r>
      <w:r w:rsidR="00CA0C34">
        <w:rPr>
          <w:b/>
        </w:rPr>
        <w:t xml:space="preserve">жалобы </w:t>
      </w:r>
      <w:r w:rsidRPr="005557DA">
        <w:rPr>
          <w:b/>
        </w:rPr>
        <w:t xml:space="preserve"> в Конституционный Суд Российской Федерации</w:t>
      </w:r>
      <w:r w:rsidRPr="005557DA">
        <w:rPr>
          <w:b/>
        </w:rPr>
        <w:br/>
      </w:r>
    </w:p>
    <w:p w14:paraId="7B75E7BD" w14:textId="7BF48B41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I. Заявитель (указываются следующие данные о заявителе</w:t>
      </w:r>
      <w:r w:rsidR="00A04955" w:rsidRPr="00CA0C34">
        <w:rPr>
          <w:color w:val="000000" w:themeColor="text1"/>
        </w:rPr>
        <w:t xml:space="preserve"> </w:t>
      </w:r>
      <w:r w:rsidRPr="00CA0C34">
        <w:rPr>
          <w:color w:val="000000" w:themeColor="text1"/>
        </w:rPr>
        <w:t>и его представителе в случае наличия такового):</w:t>
      </w:r>
    </w:p>
    <w:p w14:paraId="7B75E7BE" w14:textId="77777777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1. Фамилия, имя, отчество заявителя–гражданина; наименование организации-заявителя;</w:t>
      </w:r>
    </w:p>
    <w:p w14:paraId="7B75E7BF" w14:textId="77777777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2. Гражданство;</w:t>
      </w:r>
    </w:p>
    <w:p w14:paraId="7B75E7C0" w14:textId="77777777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3. Адрес места жительства гражданина; адрес места нахождения организации;</w:t>
      </w:r>
    </w:p>
    <w:p w14:paraId="4C971740" w14:textId="2BB50CE2" w:rsidR="00D81205" w:rsidRPr="00CA0C34" w:rsidRDefault="00533371" w:rsidP="00D81205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4</w:t>
      </w:r>
      <w:r w:rsidR="00D81205" w:rsidRPr="00CA0C34">
        <w:rPr>
          <w:color w:val="000000" w:themeColor="text1"/>
        </w:rPr>
        <w:t>. Иные данные о заявителе, если это необходимо для определения заявителя;</w:t>
      </w:r>
    </w:p>
    <w:p w14:paraId="7B75E7C1" w14:textId="1CBA55C4" w:rsidR="00A26457" w:rsidRPr="00CA0C34" w:rsidRDefault="00533371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>5</w:t>
      </w:r>
      <w:r w:rsidR="00D81205" w:rsidRPr="00CA0C34">
        <w:rPr>
          <w:color w:val="000000" w:themeColor="text1"/>
        </w:rPr>
        <w:t>.</w:t>
      </w:r>
      <w:r w:rsidR="00A26457" w:rsidRPr="00CA0C34">
        <w:rPr>
          <w:color w:val="000000" w:themeColor="text1"/>
        </w:rPr>
        <w:t xml:space="preserve"> Фамилия, имя, отчество </w:t>
      </w:r>
      <w:r w:rsidRPr="00CA0C34">
        <w:rPr>
          <w:color w:val="000000" w:themeColor="text1"/>
        </w:rPr>
        <w:t xml:space="preserve">и адрес </w:t>
      </w:r>
      <w:r w:rsidR="00A26457" w:rsidRPr="00CA0C34">
        <w:rPr>
          <w:color w:val="000000" w:themeColor="text1"/>
        </w:rPr>
        <w:t>представителя</w:t>
      </w:r>
      <w:r w:rsidR="00A04955" w:rsidRPr="00CA0C34">
        <w:rPr>
          <w:color w:val="000000" w:themeColor="text1"/>
        </w:rPr>
        <w:t xml:space="preserve"> </w:t>
      </w:r>
      <w:r w:rsidR="00A26457" w:rsidRPr="00CA0C34">
        <w:rPr>
          <w:color w:val="000000" w:themeColor="text1"/>
        </w:rPr>
        <w:t>заявителя</w:t>
      </w:r>
      <w:r w:rsidR="00CA0C34" w:rsidRPr="00CA0C34">
        <w:rPr>
          <w:color w:val="000000" w:themeColor="text1"/>
        </w:rPr>
        <w:t>.</w:t>
      </w:r>
    </w:p>
    <w:p w14:paraId="7B75E7C5" w14:textId="5DB696D4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 xml:space="preserve">II. Наименование и адрес государственного органа, издавшего </w:t>
      </w:r>
      <w:r w:rsidR="00CA0C34">
        <w:rPr>
          <w:color w:val="000000" w:themeColor="text1"/>
        </w:rPr>
        <w:t xml:space="preserve">нормативный </w:t>
      </w:r>
      <w:r w:rsidR="00161129" w:rsidRPr="00CA0C34">
        <w:rPr>
          <w:color w:val="000000" w:themeColor="text1"/>
        </w:rPr>
        <w:t>акт</w:t>
      </w:r>
      <w:r w:rsidRPr="00CA0C34">
        <w:rPr>
          <w:color w:val="000000" w:themeColor="text1"/>
        </w:rPr>
        <w:t>, конституционность которого обжалуется.</w:t>
      </w:r>
    </w:p>
    <w:p w14:paraId="1805F12F" w14:textId="40C5385B" w:rsidR="00161129" w:rsidRPr="00CA0C34" w:rsidRDefault="00A26457" w:rsidP="00533371">
      <w:pPr>
        <w:spacing w:before="100" w:beforeAutospacing="1" w:after="100" w:afterAutospacing="1"/>
        <w:jc w:val="both"/>
        <w:rPr>
          <w:rFonts w:eastAsiaTheme="minorHAnsi"/>
          <w:color w:val="000000" w:themeColor="text1"/>
          <w:lang w:eastAsia="en-US"/>
        </w:rPr>
      </w:pPr>
      <w:r w:rsidRPr="00CA0C34">
        <w:rPr>
          <w:color w:val="000000" w:themeColor="text1"/>
        </w:rPr>
        <w:t xml:space="preserve">III. </w:t>
      </w:r>
      <w:r w:rsidR="00161129" w:rsidRPr="00CA0C34">
        <w:rPr>
          <w:rFonts w:eastAsiaTheme="minorHAnsi"/>
          <w:color w:val="000000" w:themeColor="text1"/>
          <w:lang w:eastAsia="en-US"/>
        </w:rPr>
        <w:t xml:space="preserve">Точное наименование, номер, дата принятия, источник опубликования и иные данные о подлежащем проверке </w:t>
      </w:r>
      <w:r w:rsidR="00CA0C34">
        <w:rPr>
          <w:rFonts w:eastAsiaTheme="minorHAnsi"/>
          <w:color w:val="000000" w:themeColor="text1"/>
          <w:lang w:eastAsia="en-US"/>
        </w:rPr>
        <w:t xml:space="preserve">нормативном </w:t>
      </w:r>
      <w:r w:rsidR="00161129" w:rsidRPr="00CA0C34">
        <w:rPr>
          <w:rFonts w:eastAsiaTheme="minorHAnsi"/>
          <w:color w:val="000000" w:themeColor="text1"/>
          <w:lang w:eastAsia="en-US"/>
        </w:rPr>
        <w:t>акте</w:t>
      </w:r>
      <w:r w:rsidR="00533371" w:rsidRPr="00CA0C34">
        <w:rPr>
          <w:rFonts w:eastAsiaTheme="minorHAnsi"/>
          <w:color w:val="000000" w:themeColor="text1"/>
          <w:lang w:eastAsia="en-US"/>
        </w:rPr>
        <w:t>.</w:t>
      </w:r>
    </w:p>
    <w:p w14:paraId="7B75E7C7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IV. Нормы Конституции Российской Федерации и Федерального конституционного закона «О Конституционном Суде Российской Федерации», дающие право на обращение в Конституционный Суд Российской Федерации.</w:t>
      </w:r>
    </w:p>
    <w:p w14:paraId="7B75E7C8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V. Конкретные основания к рассмотрению обращения Конституционным Судом Российской Федерации.</w:t>
      </w:r>
    </w:p>
    <w:p w14:paraId="7B75E7C9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VI. Описание обстоятельств, свидетельствующих о применении судом обжалуемых норм в конкретном деле заявителя.</w:t>
      </w:r>
    </w:p>
    <w:p w14:paraId="7B75E7CA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VII. Позиция заявителя по поставленному им вопросу и ее правовое обоснование со ссылкой на соответствующие нормы Конституции Российской Федерации (описание и аргументация предполагаемого нарушения положений Конституции Российской Федерации).</w:t>
      </w:r>
    </w:p>
    <w:p w14:paraId="7B75E7CB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VIII. Требование, обращенное в связи с жалобой к Конституционному Суду Российской Федерации.</w:t>
      </w:r>
    </w:p>
    <w:p w14:paraId="7B75E7CC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Дата.</w:t>
      </w:r>
    </w:p>
    <w:p w14:paraId="7B75E7CD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>Личная подпись заявителя-гражданина; подпись представителя организации по должности, печать организации.</w:t>
      </w:r>
    </w:p>
    <w:p w14:paraId="7B75E7CE" w14:textId="77777777" w:rsidR="00A26457" w:rsidRPr="005557DA" w:rsidRDefault="00A26457" w:rsidP="00A26457">
      <w:pPr>
        <w:spacing w:before="100" w:beforeAutospacing="1" w:after="100" w:afterAutospacing="1"/>
        <w:jc w:val="both"/>
      </w:pPr>
      <w:r w:rsidRPr="005557DA">
        <w:t xml:space="preserve">Подпись  представителя заявителя  (при его наличии). </w:t>
      </w:r>
    </w:p>
    <w:p w14:paraId="7B75E7CF" w14:textId="77777777" w:rsidR="00A26457" w:rsidRPr="00CA0C34" w:rsidRDefault="00A26457" w:rsidP="00A26457">
      <w:pPr>
        <w:spacing w:before="100" w:beforeAutospacing="1" w:after="100" w:afterAutospacing="1"/>
        <w:jc w:val="both"/>
        <w:rPr>
          <w:color w:val="000000" w:themeColor="text1"/>
        </w:rPr>
      </w:pPr>
      <w:r w:rsidRPr="00CA0C34">
        <w:rPr>
          <w:color w:val="000000" w:themeColor="text1"/>
        </w:rPr>
        <w:t xml:space="preserve">Приложение: </w:t>
      </w:r>
    </w:p>
    <w:p w14:paraId="7B75E7D0" w14:textId="1B3A7F77" w:rsidR="00A26457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t xml:space="preserve">1.  текст обжалуемых норм </w:t>
      </w:r>
      <w:r w:rsidR="00161129" w:rsidRPr="00CA0C34">
        <w:rPr>
          <w:color w:val="000000" w:themeColor="text1"/>
        </w:rPr>
        <w:t>акта</w:t>
      </w:r>
      <w:r w:rsidRPr="00CA0C34">
        <w:rPr>
          <w:color w:val="000000" w:themeColor="text1"/>
        </w:rPr>
        <w:t xml:space="preserve">, применением которых были нарушены права заявителя; </w:t>
      </w:r>
    </w:p>
    <w:p w14:paraId="4948B140" w14:textId="77777777" w:rsidR="00CA0C34" w:rsidRPr="00CA0C34" w:rsidRDefault="00CA0C34" w:rsidP="00A26457">
      <w:pPr>
        <w:jc w:val="both"/>
        <w:rPr>
          <w:color w:val="000000" w:themeColor="text1"/>
        </w:rPr>
      </w:pPr>
    </w:p>
    <w:p w14:paraId="27C85FBF" w14:textId="312DE8CC" w:rsidR="00161129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lastRenderedPageBreak/>
        <w:t xml:space="preserve">2. </w:t>
      </w:r>
      <w:r w:rsidR="00161129" w:rsidRPr="00CA0C34">
        <w:rPr>
          <w:color w:val="000000" w:themeColor="text1"/>
        </w:rPr>
        <w:t>судебные решения (копии),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защиты;</w:t>
      </w:r>
    </w:p>
    <w:p w14:paraId="4D0DDCE8" w14:textId="77777777" w:rsidR="00161129" w:rsidRPr="00CA0C34" w:rsidRDefault="00161129" w:rsidP="00A26457">
      <w:pPr>
        <w:jc w:val="both"/>
        <w:rPr>
          <w:color w:val="000000" w:themeColor="text1"/>
        </w:rPr>
      </w:pPr>
    </w:p>
    <w:p w14:paraId="7B75E7D2" w14:textId="77777777" w:rsidR="00A26457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t xml:space="preserve">3. документы,  подтверждающие полномочия представителя: </w:t>
      </w:r>
    </w:p>
    <w:p w14:paraId="7B75E7D3" w14:textId="77777777" w:rsidR="00A26457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tab/>
        <w:t xml:space="preserve">для представителя по закону – документ, подтверждающий, что лицо является представителем по закону (свидетельство о рождении, постановление о назначении опекуна);  </w:t>
      </w:r>
    </w:p>
    <w:p w14:paraId="7B75E7D4" w14:textId="77777777" w:rsidR="00A26457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tab/>
        <w:t xml:space="preserve">для представителя органа или организации по должности – копия документов, подтверждающих замещение им должности, позволяющей выступать от имени органа или организации без доверенности;  копия  учредительных документов организации-заявителя; </w:t>
      </w:r>
    </w:p>
    <w:p w14:paraId="7B75E7D5" w14:textId="5185231A" w:rsidR="00A26457" w:rsidRPr="00CA0C34" w:rsidRDefault="00A26457" w:rsidP="00A26457">
      <w:pPr>
        <w:jc w:val="both"/>
        <w:rPr>
          <w:color w:val="000000" w:themeColor="text1"/>
        </w:rPr>
      </w:pPr>
      <w:r w:rsidRPr="00CA0C34">
        <w:rPr>
          <w:color w:val="000000" w:themeColor="text1"/>
        </w:rPr>
        <w:tab/>
        <w:t xml:space="preserve">для иного представителя  - </w:t>
      </w:r>
      <w:r w:rsidR="00CA0C34" w:rsidRPr="00CA0C34">
        <w:rPr>
          <w:color w:val="000000" w:themeColor="text1"/>
        </w:rPr>
        <w:t>доверенность, подтверждающая</w:t>
      </w:r>
      <w:r w:rsidRPr="00CA0C34">
        <w:rPr>
          <w:color w:val="000000" w:themeColor="text1"/>
        </w:rPr>
        <w:t xml:space="preserve"> право представлять доверителя в Конституционном Суде, документы о наличии статуса адвоката или степени кандидата или доктора юридических наук; </w:t>
      </w:r>
    </w:p>
    <w:p w14:paraId="7BA08E8F" w14:textId="77777777" w:rsidR="00CA0C34" w:rsidRPr="00CA0C34" w:rsidRDefault="00CA0C34" w:rsidP="004C6E15">
      <w:pPr>
        <w:jc w:val="both"/>
        <w:textAlignment w:val="top"/>
        <w:outlineLvl w:val="1"/>
        <w:rPr>
          <w:bCs/>
          <w:color w:val="000000" w:themeColor="text1"/>
        </w:rPr>
      </w:pPr>
    </w:p>
    <w:p w14:paraId="40E08D23" w14:textId="34D92012" w:rsidR="00581756" w:rsidRPr="00CA0C34" w:rsidRDefault="004C6E15" w:rsidP="004C6E15">
      <w:pPr>
        <w:jc w:val="both"/>
        <w:textAlignment w:val="top"/>
        <w:outlineLvl w:val="1"/>
        <w:rPr>
          <w:bCs/>
          <w:color w:val="000000" w:themeColor="text1"/>
        </w:rPr>
      </w:pPr>
      <w:r w:rsidRPr="00CA0C34">
        <w:rPr>
          <w:bCs/>
          <w:color w:val="000000" w:themeColor="text1"/>
        </w:rPr>
        <w:t xml:space="preserve">4. </w:t>
      </w:r>
      <w:bookmarkStart w:id="0" w:name="_GoBack"/>
      <w:bookmarkEnd w:id="0"/>
      <w:r w:rsidR="00581756" w:rsidRPr="00CA0C34">
        <w:rPr>
          <w:bCs/>
          <w:color w:val="000000" w:themeColor="text1"/>
        </w:rPr>
        <w:t>документ об уплате государственной пошлины либо ходатайство об освобождении от уплаты государственной пошлины (уменьшении  размера, отсрочке/рассрочке уплаты) и документы, подтверждающие о</w:t>
      </w:r>
      <w:r w:rsidR="004110ED">
        <w:rPr>
          <w:bCs/>
          <w:color w:val="000000" w:themeColor="text1"/>
        </w:rPr>
        <w:t>снования для такого ходатайства;</w:t>
      </w:r>
      <w:r w:rsidR="00581756" w:rsidRPr="00CA0C34">
        <w:rPr>
          <w:bCs/>
          <w:color w:val="000000" w:themeColor="text1"/>
        </w:rPr>
        <w:t xml:space="preserve"> </w:t>
      </w:r>
    </w:p>
    <w:p w14:paraId="2DFAF9BC" w14:textId="77777777" w:rsidR="00581756" w:rsidRPr="00CA0C34" w:rsidRDefault="00581756" w:rsidP="004C6E15">
      <w:pPr>
        <w:jc w:val="both"/>
        <w:textAlignment w:val="top"/>
        <w:outlineLvl w:val="1"/>
        <w:rPr>
          <w:bCs/>
          <w:color w:val="000000" w:themeColor="text1"/>
        </w:rPr>
      </w:pPr>
    </w:p>
    <w:p w14:paraId="7B75E7DA" w14:textId="325FF023" w:rsidR="00220806" w:rsidRPr="00CA0C34" w:rsidRDefault="004C6E15" w:rsidP="00E970F7">
      <w:pPr>
        <w:jc w:val="both"/>
        <w:textAlignment w:val="top"/>
        <w:outlineLvl w:val="1"/>
        <w:rPr>
          <w:color w:val="000000" w:themeColor="text1"/>
        </w:rPr>
      </w:pPr>
      <w:r w:rsidRPr="00CA0C34">
        <w:rPr>
          <w:bCs/>
          <w:color w:val="000000" w:themeColor="text1"/>
        </w:rPr>
        <w:t xml:space="preserve">5. </w:t>
      </w:r>
      <w:r w:rsidR="004110ED">
        <w:rPr>
          <w:bCs/>
          <w:color w:val="000000" w:themeColor="text1"/>
        </w:rPr>
        <w:t>о</w:t>
      </w:r>
      <w:r w:rsidRPr="00CA0C34">
        <w:rPr>
          <w:bCs/>
          <w:color w:val="000000" w:themeColor="text1"/>
        </w:rPr>
        <w:t xml:space="preserve">дна копия жалобы и  документов, указанных в </w:t>
      </w:r>
      <w:proofErr w:type="gramStart"/>
      <w:r w:rsidRPr="00CA0C34">
        <w:rPr>
          <w:bCs/>
          <w:color w:val="000000" w:themeColor="text1"/>
        </w:rPr>
        <w:t>пунктах</w:t>
      </w:r>
      <w:proofErr w:type="gramEnd"/>
      <w:r w:rsidRPr="00CA0C34">
        <w:rPr>
          <w:bCs/>
          <w:color w:val="000000" w:themeColor="text1"/>
        </w:rPr>
        <w:t xml:space="preserve"> 1 – 4</w:t>
      </w:r>
      <w:r w:rsidR="00A71B53" w:rsidRPr="00CA0C34">
        <w:rPr>
          <w:bCs/>
          <w:color w:val="000000" w:themeColor="text1"/>
        </w:rPr>
        <w:t>.</w:t>
      </w:r>
      <w:r w:rsidRPr="00CA0C34">
        <w:rPr>
          <w:bCs/>
          <w:color w:val="000000" w:themeColor="text1"/>
        </w:rPr>
        <w:t xml:space="preserve"> </w:t>
      </w:r>
    </w:p>
    <w:sectPr w:rsidR="00220806" w:rsidRPr="00CA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59"/>
    <w:rsid w:val="00073A6E"/>
    <w:rsid w:val="00161129"/>
    <w:rsid w:val="001F0B40"/>
    <w:rsid w:val="00220806"/>
    <w:rsid w:val="004110ED"/>
    <w:rsid w:val="0048244D"/>
    <w:rsid w:val="004C6E15"/>
    <w:rsid w:val="00503259"/>
    <w:rsid w:val="00533371"/>
    <w:rsid w:val="005557DA"/>
    <w:rsid w:val="00581756"/>
    <w:rsid w:val="00636A9A"/>
    <w:rsid w:val="006D2AE3"/>
    <w:rsid w:val="009520EE"/>
    <w:rsid w:val="0095365B"/>
    <w:rsid w:val="009E7AE9"/>
    <w:rsid w:val="00A04955"/>
    <w:rsid w:val="00A26457"/>
    <w:rsid w:val="00A71B53"/>
    <w:rsid w:val="00C25B90"/>
    <w:rsid w:val="00C830D4"/>
    <w:rsid w:val="00CA0C34"/>
    <w:rsid w:val="00D81205"/>
    <w:rsid w:val="00DD0C3E"/>
    <w:rsid w:val="00E9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26457"/>
    <w:pPr>
      <w:spacing w:before="100" w:beforeAutospacing="1" w:after="100" w:afterAutospacing="1"/>
      <w:outlineLvl w:val="1"/>
    </w:pPr>
    <w:rPr>
      <w:rFonts w:ascii="Verdana" w:hAnsi="Verdana"/>
      <w:b/>
      <w:bCs/>
      <w:color w:val="6A70B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6457"/>
    <w:rPr>
      <w:rFonts w:ascii="Verdana" w:eastAsia="Times New Roman" w:hAnsi="Verdana" w:cs="Times New Roman"/>
      <w:b/>
      <w:bCs/>
      <w:color w:val="6A70B3"/>
      <w:sz w:val="20"/>
      <w:szCs w:val="20"/>
      <w:lang w:eastAsia="ru-RU"/>
    </w:rPr>
  </w:style>
  <w:style w:type="character" w:styleId="a3">
    <w:name w:val="Strong"/>
    <w:basedOn w:val="a0"/>
    <w:qFormat/>
    <w:rsid w:val="00A26457"/>
    <w:rPr>
      <w:b/>
      <w:bCs/>
    </w:rPr>
  </w:style>
  <w:style w:type="paragraph" w:styleId="a4">
    <w:name w:val="List Paragraph"/>
    <w:basedOn w:val="a"/>
    <w:uiPriority w:val="34"/>
    <w:qFormat/>
    <w:rsid w:val="00D8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A26457"/>
    <w:pPr>
      <w:spacing w:before="100" w:beforeAutospacing="1" w:after="100" w:afterAutospacing="1"/>
      <w:outlineLvl w:val="1"/>
    </w:pPr>
    <w:rPr>
      <w:rFonts w:ascii="Verdana" w:hAnsi="Verdana"/>
      <w:b/>
      <w:bCs/>
      <w:color w:val="6A70B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6457"/>
    <w:rPr>
      <w:rFonts w:ascii="Verdana" w:eastAsia="Times New Roman" w:hAnsi="Verdana" w:cs="Times New Roman"/>
      <w:b/>
      <w:bCs/>
      <w:color w:val="6A70B3"/>
      <w:sz w:val="20"/>
      <w:szCs w:val="20"/>
      <w:lang w:eastAsia="ru-RU"/>
    </w:rPr>
  </w:style>
  <w:style w:type="character" w:styleId="a3">
    <w:name w:val="Strong"/>
    <w:basedOn w:val="a0"/>
    <w:qFormat/>
    <w:rsid w:val="00A26457"/>
    <w:rPr>
      <w:b/>
      <w:bCs/>
    </w:rPr>
  </w:style>
  <w:style w:type="paragraph" w:styleId="a4">
    <w:name w:val="List Paragraph"/>
    <w:basedOn w:val="a"/>
    <w:uiPriority w:val="34"/>
    <w:qFormat/>
    <w:rsid w:val="00D8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937B377D157B49BB48DD9A81C45E13" ma:contentTypeVersion="1" ma:contentTypeDescription="Создание документа." ma:contentTypeScope="" ma:versionID="895ce1bd71dc122305dd9482664e2e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B6FAA5-144E-415E-87E9-FA03941B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852FE-ECB6-4736-B5F9-D03A1793D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90D20-234E-43C9-9583-D1F5A40C8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prim_struktura_2</vt:lpstr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жалобы</dc:title>
  <dc:creator>КС РФ</dc:creator>
  <cp:lastModifiedBy>Маврина Мария Сергеевна</cp:lastModifiedBy>
  <cp:revision>3</cp:revision>
  <dcterms:created xsi:type="dcterms:W3CDTF">2020-11-10T08:19:00Z</dcterms:created>
  <dcterms:modified xsi:type="dcterms:W3CDTF">2020-11-10T09:37:00Z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0x01010092937B377D157B49BB48DD9A81C45E13</vt:lpwstr>
  </property>
  <property fmtid="{D5CDD505-2E9C-101B-9397-08002B2CF9AE}" pid="3" name="_dlc_DocIdItemGuid">
    <vt:lpwstr>c72c6ea5-65fa-4bdb-b792-e4bcf1337cce</vt:lpwstr>
  </property>
  <property fmtid="{D5CDD505-2E9C-101B-9397-08002B2CF9AE}" pid="4" name="_dlc_DocId">
    <vt:lpwstr>YTS2AAM2MAMQ-199-54</vt:lpwstr>
  </property>
  <property fmtid="{D5CDD505-2E9C-101B-9397-08002B2CF9AE}" pid="5" name="_dlc_DocIdUrl">
    <vt:lpwstr>http://www.ksrf.ru/ru/Petition/_layouts/DocIdRedir.aspx?ID=YTS2AAM2MAMQ-199-54, YTS2AAM2MAMQ-199-54</vt:lpwstr>
  </property>
</Properties>
</file>